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附件4</w:t>
      </w:r>
    </w:p>
    <w:p>
      <w:pPr>
        <w:jc w:val="center"/>
        <w:rPr>
          <w:rFonts w:hint="eastAsia" w:ascii="宋体" w:hAnsi="宋体" w:cs="宋体"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Cs/>
          <w:sz w:val="44"/>
          <w:szCs w:val="44"/>
        </w:rPr>
        <w:t>纸质材料受理部门和报送清单</w:t>
      </w:r>
    </w:p>
    <w:bookmarkEnd w:id="0"/>
    <w:p>
      <w:pPr>
        <w:jc w:val="both"/>
        <w:rPr>
          <w:rFonts w:ascii="Times New Roman" w:hAnsi="Times New Roman"/>
          <w:bCs/>
          <w:sz w:val="44"/>
          <w:szCs w:val="44"/>
        </w:rPr>
      </w:pPr>
    </w:p>
    <w:p>
      <w:pPr>
        <w:numPr>
          <w:ilvl w:val="0"/>
          <w:numId w:val="1"/>
        </w:numPr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纸质材料受理部门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7"/>
        <w:gridCol w:w="1338"/>
        <w:gridCol w:w="3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      位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电  话</w:t>
            </w:r>
          </w:p>
        </w:tc>
        <w:tc>
          <w:tcPr>
            <w:tcW w:w="3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地      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上城区发展改革和经济信息化局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89500524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 w:bidi="ar"/>
              </w:rPr>
              <w:t xml:space="preserve">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上城区望潮路77号东楼16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08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拱墅区发展改革和经济信息化局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86925380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拱墅区台州路1号5号楼5512室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西湖区发展改革和经济信息化局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 xml:space="preserve">89510552   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杭州市西湖区（财政大楼）古荡街道文三西路18号711室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 w:bidi="ar"/>
              </w:rPr>
              <w:t>滨江区经济和信息化局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89521785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 w:bidi="ar"/>
              </w:rPr>
              <w:t xml:space="preserve">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滨江区人民政府（杭州市滨江区江南大道100号）1241办公室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萧山区经济和信息化局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83533082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萧山区博学路618号科创中心C座1331室和1207室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bidi="ar"/>
              </w:rPr>
              <w:t>余杭区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 w:bidi="ar"/>
              </w:rPr>
              <w:t>经济和信息化局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 w:bidi="ar"/>
              </w:rPr>
              <w:t>88691591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aps w:val="0"/>
                <w:spacing w:val="0"/>
                <w:kern w:val="0"/>
                <w:sz w:val="24"/>
                <w:szCs w:val="24"/>
                <w:highlight w:val="none"/>
                <w:lang w:bidi="ar"/>
              </w:rPr>
              <w:t>余杭区文一西路1500号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aps w:val="0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aps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号楼601办公室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临平区经济信息化和科学技术局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 w:bidi="ar"/>
              </w:rPr>
              <w:t>86139194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临平区河南埭路32号2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 w:bidi="ar"/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bidi="ar"/>
              </w:rPr>
              <w:t>钱塘区经信科技局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bidi="ar"/>
              </w:rPr>
              <w:t>89535467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bidi="ar"/>
              </w:rPr>
              <w:t>杭州市钱塘区钱塘中心青六北路499号3号楼411室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富阳区经济和信息化局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63323592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富阳区鹳山路18号309室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临安区经济和信息化局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89541415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临安区行政服务中心4号楼B座2309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桐庐县经济和信息化局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89545522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桐庐县迎春南路298号县政府综合楼二楼213室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淳安县生态产业和商务局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64827306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淳安县千岛湖镇环湖北路651号2号楼911室（规划展示中心）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建德市经济和信息化局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64070906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建德市新安江街道新安东路553号建德市经济和信息化局5楼506室（企业服务科）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市直部门</w:t>
      </w:r>
      <w:r>
        <w:rPr>
          <w:rFonts w:ascii="Times New Roman" w:hAnsi="Times New Roman" w:eastAsia="仿宋_GB2312"/>
          <w:sz w:val="32"/>
          <w:szCs w:val="32"/>
        </w:rPr>
        <w:t>所属企事业单位，报</w:t>
      </w:r>
      <w:r>
        <w:rPr>
          <w:rFonts w:hint="eastAsia" w:ascii="Times New Roman" w:hAnsi="Times New Roman" w:eastAsia="仿宋_GB2312"/>
          <w:sz w:val="32"/>
          <w:szCs w:val="32"/>
        </w:rPr>
        <w:t>市直部门</w:t>
      </w:r>
      <w:r>
        <w:rPr>
          <w:rFonts w:ascii="Times New Roman" w:hAnsi="Times New Roman" w:eastAsia="仿宋_GB2312"/>
          <w:sz w:val="32"/>
          <w:szCs w:val="32"/>
        </w:rPr>
        <w:t>审核盖章后，报高评委办公室。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kern w:val="0"/>
          <w:sz w:val="32"/>
          <w:szCs w:val="32"/>
        </w:rPr>
        <w:t>二、</w:t>
      </w:r>
      <w:r>
        <w:rPr>
          <w:rFonts w:ascii="Times New Roman" w:hAnsi="Times New Roman" w:eastAsia="黑体"/>
          <w:spacing w:val="-6"/>
          <w:kern w:val="0"/>
          <w:sz w:val="32"/>
          <w:szCs w:val="32"/>
        </w:rPr>
        <w:t>各区、县（市）</w:t>
      </w:r>
      <w:r>
        <w:rPr>
          <w:rFonts w:hint="eastAsia" w:ascii="Times New Roman" w:hAnsi="Times New Roman" w:eastAsia="黑体"/>
          <w:spacing w:val="-6"/>
          <w:kern w:val="0"/>
          <w:sz w:val="32"/>
          <w:szCs w:val="32"/>
        </w:rPr>
        <w:t>和市直主管</w:t>
      </w:r>
      <w:r>
        <w:rPr>
          <w:rFonts w:ascii="Times New Roman" w:hAnsi="Times New Roman" w:eastAsia="黑体"/>
          <w:spacing w:val="-6"/>
          <w:kern w:val="0"/>
          <w:sz w:val="32"/>
          <w:szCs w:val="32"/>
        </w:rPr>
        <w:t>受理部门需报送纸质材料清单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1.《申报专业技术职务资格评审委托书》1份。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2.《申报评审高级工程师资格人员花名册》1份，从浙江省专业技术任职资格申报与评审管理平台导出打印并盖章。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3.带有“浙江省专业技术任职资格申报与评审管理平台”水印的《专业技术职务任职资格评审表》一式3份，评审表排序应与花名册序号保持一致。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4.《破格推荐高级专业技术职务任职资格审批表》一式2份（破格申报人员提供）。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F71CAB"/>
    <w:rsid w:val="D5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2023-08-10T18:29:00Z</dcterms:created>
  <dc:creator>user</dc:creator>
  <cp:lastModifiedBy>user</cp:lastModifiedBy>
  <dcterms:modified xsi:type="dcterms:W3CDTF">2023-08-10T18:29:38Z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