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240" w:afterLines="100" w:line="560" w:lineRule="exact"/>
        <w:jc w:val="left"/>
        <w:textAlignment w:val="auto"/>
        <w:outlineLvl w:val="9"/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240" w:lineRule="auto"/>
        <w:ind w:left="-567" w:leftChars="-270" w:right="-624" w:rightChars="-297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20"/>
          <w:sz w:val="44"/>
          <w:szCs w:val="44"/>
          <w:lang w:val="en-US" w:eastAsia="zh-CN"/>
        </w:rPr>
        <w:t>2023年国家（杭州）新型互联网交换中心财政补贴申请汇总表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240" w:lineRule="auto"/>
        <w:ind w:right="-483" w:rightChars="-23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  <w:lang w:val="en-US" w:eastAsia="zh-CN" w:bidi="ar"/>
        </w:rPr>
        <w:t>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县、市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  <w:lang w:val="en-US" w:eastAsia="zh-CN" w:bidi="ar"/>
        </w:rPr>
        <w:t>经信部门（盖章）：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         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24"/>
          <w:highlight w:val="none"/>
          <w:lang w:val="en-US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单位：万元</w:t>
      </w:r>
    </w:p>
    <w:tbl>
      <w:tblPr>
        <w:tblStyle w:val="3"/>
        <w:tblpPr w:leftFromText="180" w:rightFromText="180" w:vertAnchor="text" w:horzAnchor="margin" w:tblpXSpec="center" w:tblpY="6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758"/>
        <w:gridCol w:w="1255"/>
        <w:gridCol w:w="968"/>
        <w:gridCol w:w="1050"/>
        <w:gridCol w:w="995"/>
        <w:gridCol w:w="1296"/>
        <w:gridCol w:w="1023"/>
        <w:gridCol w:w="982"/>
        <w:gridCol w:w="1036"/>
        <w:gridCol w:w="886"/>
        <w:gridCol w:w="1026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6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申报企业</w:t>
            </w:r>
          </w:p>
        </w:tc>
        <w:tc>
          <w:tcPr>
            <w:tcW w:w="42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传输租赁补贴申报金额</w:t>
            </w:r>
          </w:p>
        </w:tc>
        <w:tc>
          <w:tcPr>
            <w:tcW w:w="43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BGP流量补贴申报金额</w:t>
            </w:r>
          </w:p>
        </w:tc>
        <w:tc>
          <w:tcPr>
            <w:tcW w:w="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黑体" w:eastAsia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1"/>
                <w:szCs w:val="21"/>
                <w:highlight w:val="none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黑体" w:eastAsia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10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黑体" w:eastAsia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1"/>
                <w:szCs w:val="21"/>
                <w:highlight w:val="none"/>
              </w:rPr>
              <w:t>手机</w:t>
            </w: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黑体" w:eastAsia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62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传输租赁期（月）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"/>
              </w:rPr>
              <w:t>(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x年x月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-x年x月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"/>
              </w:rPr>
              <w:t>)</w:t>
            </w:r>
          </w:p>
        </w:tc>
        <w:tc>
          <w:tcPr>
            <w:tcW w:w="9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传输带宽（G）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实付金额（万元）</w:t>
            </w:r>
          </w:p>
        </w:tc>
        <w:tc>
          <w:tcPr>
            <w:tcW w:w="9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初审金额（万元）</w:t>
            </w:r>
          </w:p>
        </w:tc>
        <w:tc>
          <w:tcPr>
            <w:tcW w:w="12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BGP流量使用期（月）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"/>
              </w:rPr>
              <w:t>(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x年x月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-x年x月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"/>
              </w:rPr>
              <w:t>)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BGP流量（G）</w:t>
            </w:r>
          </w:p>
        </w:tc>
        <w:tc>
          <w:tcPr>
            <w:tcW w:w="9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实付金额（万元）</w:t>
            </w:r>
          </w:p>
        </w:tc>
        <w:tc>
          <w:tcPr>
            <w:tcW w:w="1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初审金额（万元）</w:t>
            </w:r>
          </w:p>
        </w:tc>
        <w:tc>
          <w:tcPr>
            <w:tcW w:w="88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10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黑体" w:eastAsia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1785" w:rightChars="85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both"/>
        <w:outlineLvl w:val="9"/>
        <w:rPr>
          <w:rFonts w:hint="default" w:ascii="仿宋_GB2312" w:hAnsi="仿宋_GB2312" w:eastAsia="仿宋_GB2312" w:cs="仿宋_GB2312"/>
          <w:color w:val="auto"/>
          <w:sz w:val="32"/>
          <w:szCs w:val="40"/>
          <w:lang w:val="en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99" w:right="1440" w:bottom="1485" w:left="1440" w:header="850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-303530</wp:posOffset>
              </wp:positionV>
              <wp:extent cx="566420" cy="2470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t>- 14 -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9pt;height:19.45pt;width:44.6pt;mso-position-horizontal:outside;mso-position-horizontal-relative:margin;z-index:251658240;mso-width-relative:page;mso-height-relative:page;" filled="f" stroked="f" coordsize="21600,21600" o:gfxdata="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/jks29UAAAAGAQAADwAAAAAAAAABACAA&#10;AAAiAAAAZHJzL2Rvd25yZXYueG1sUEsBAhQAFAAAAAgAh07iQCKL9yGeAQAAIwMAAA4AAAAAAAAA&#10;AQAgAAAAJAEAAGRycy9lMm9Eb2MueG1sUEsFBgAAAAAGAAYAWQEAADQFAAAAAA==&#10;">
              <v:path/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t>- 14 -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F3926"/>
    <w:rsid w:val="128F3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2023-04-11T06:42:00Z</dcterms:created>
  <dc:creator>南茶辞</dc:creator>
  <cp:lastModifiedBy>南茶辞</cp:lastModifiedBy>
  <dcterms:modified xsi:type="dcterms:W3CDTF">2023-04-11T06:44:02Z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