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ascii="Times New Roman" w:hAnsi="Times New Roman" w:eastAsia="黑体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纸质材料受理</w:t>
      </w: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部门</w:t>
      </w:r>
      <w:r>
        <w:rPr>
          <w:rFonts w:hint="eastAsia" w:ascii="宋体" w:hAnsi="宋体" w:eastAsia="宋体" w:cs="宋体"/>
          <w:bCs/>
          <w:sz w:val="44"/>
          <w:szCs w:val="44"/>
        </w:rPr>
        <w:t>和报送清单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bookmarkStart w:id="0" w:name="_Toc10183_WPSOffice_Level1"/>
      <w:r>
        <w:rPr>
          <w:rFonts w:hint="eastAsia" w:ascii="黑体" w:hAnsi="黑体" w:eastAsia="黑体" w:cs="仿宋_GB2312"/>
          <w:kern w:val="0"/>
          <w:sz w:val="32"/>
          <w:szCs w:val="32"/>
        </w:rPr>
        <w:t>一、纸质材料受理部门</w:t>
      </w:r>
      <w:bookmarkEnd w:id="0"/>
    </w:p>
    <w:tbl>
      <w:tblPr>
        <w:tblStyle w:val="3"/>
        <w:tblW w:w="85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215"/>
        <w:gridCol w:w="3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b/>
                <w:kern w:val="0"/>
                <w:sz w:val="28"/>
                <w:szCs w:val="28"/>
                <w:lang w:bidi="ar"/>
              </w:rPr>
              <w:t>单      位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b/>
                <w:kern w:val="0"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3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b/>
                <w:kern w:val="0"/>
                <w:sz w:val="28"/>
                <w:szCs w:val="28"/>
                <w:lang w:bidi="ar"/>
              </w:rPr>
              <w:t>地   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上城区发展改革和经济信息化局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87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807800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上城区望潮路77号1610室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拱墅区发展改革和经济信息化局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86925380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"/>
              </w:rPr>
              <w:t>拱墅区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金华路88号6楼605室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西湖区发展改革和经济信息化局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89935549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西湖区古荡街道文三西18号711室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富阳区经济和信息化局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63323592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富阳区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eastAsia="zh-CN" w:bidi="ar"/>
              </w:rPr>
              <w:t>鹳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山路18号309室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3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临安区经济和信息化局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63721717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临安区行政服务中心4号楼B座2309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3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桐庐县经济和信息化局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</w:rPr>
              <w:t>6421266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桐庐县迎春南路298号综合楼2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3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淳安县生态产业和商务局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64827306 </w:t>
            </w:r>
          </w:p>
        </w:tc>
        <w:tc>
          <w:tcPr>
            <w:tcW w:w="3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淳安县千岛湖镇环湖北路651号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市直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有关单位</w:t>
      </w:r>
      <w:r>
        <w:rPr>
          <w:rFonts w:hint="eastAsia" w:ascii="仿宋_GB2312" w:hAnsi="Times New Roman" w:eastAsia="仿宋_GB2312"/>
          <w:sz w:val="32"/>
          <w:szCs w:val="32"/>
        </w:rPr>
        <w:t>所属企事业单位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申报人的纸质材料</w:t>
      </w:r>
      <w:r>
        <w:rPr>
          <w:rFonts w:hint="eastAsia" w:ascii="仿宋_GB2312" w:hAnsi="Times New Roman" w:eastAsia="仿宋_GB2312"/>
          <w:sz w:val="32"/>
          <w:szCs w:val="32"/>
        </w:rPr>
        <w:t>，报市直单位审核盖章后，报中评委办公室。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二、各区、县（市）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经信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部门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和市直有关单位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需报送纸质材料清单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20"/>
        </w:rPr>
        <w:t>报送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《申报评审工程师资格人员花名册》1份（从</w:t>
      </w:r>
      <w:r>
        <w:rPr>
          <w:rFonts w:hint="eastAsia" w:ascii="仿宋_GB2312" w:hAnsi="Times New Roman" w:eastAsia="仿宋_GB2312"/>
          <w:sz w:val="32"/>
          <w:szCs w:val="20"/>
        </w:rPr>
        <w:t>浙江省专业技术任职资格申报与评审管理平台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导出并打印），需加盖公章。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2.带有“浙江省专业技术任职资格申报与评审管理平台”水印的《专业技术职务任职资格评审表》一式2份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评审表排序应与花名册一致。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.《破格推荐中级专业技术职务任职资格审批表》（破格申报人员提供）2份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，连同评审表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一并放入资料袋中。封面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姓名、申报专业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、受理部门和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所在单位。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ascii="黑体" w:hAnsi="宋体" w:eastAsia="黑体"/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372100" cy="0"/>
                <wp:effectExtent l="0" t="9525" r="762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pt;width:423pt;z-index:251659264;mso-width-relative:page;mso-height-relative:page;" filled="f" stroked="t" coordsize="21600,21600" o:gfxdata="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pwbwNEAAAAEAQAADwAAAAAAAAABACAAAAAiAAAAZHJzL2Rvd25yZXYueG1sUEsBAhQA&#10;FAAAAAgAh07iQFJP7dP5AQAA8wMAAA4AAAAAAAAAAQAgAAAAIAEAAGRycy9lMm9Eb2MueG1sUEsF&#10;BgAAAAAGAAYAWQEAAIsFAAAAAA=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z w:val="28"/>
          <w:szCs w:val="28"/>
        </w:rPr>
        <w:t>　抄送:</w:t>
      </w:r>
      <w:bookmarkStart w:id="1" w:name="CopySend"/>
      <w:r>
        <w:rPr>
          <w:rFonts w:ascii="仿宋_GB2312" w:hAnsi="宋体" w:eastAsia="仿宋_GB2312" w:cs="仿宋_GB2312"/>
          <w:sz w:val="28"/>
          <w:szCs w:val="28"/>
        </w:rPr>
        <w:t>市人力社保局</w:t>
      </w:r>
      <w:bookmarkEnd w:id="1"/>
      <w:r>
        <w:rPr>
          <w:rFonts w:hint="eastAsia" w:ascii="仿宋_GB2312" w:hAnsi="宋体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281" w:firstLineChars="100"/>
      </w:pPr>
      <w:r>
        <w:rPr>
          <w:rFonts w:ascii="黑体" w:hAnsi="宋体" w:eastAsia="黑体"/>
          <w:b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372100" cy="0"/>
                <wp:effectExtent l="0" t="9525" r="762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6pt;height:0pt;width:423pt;z-index:251661312;mso-width-relative:page;mso-height-relative:page;" filled="f" stroked="t" coordsize="21600,21600" o:gfxdata="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svj0dMAAAAGAQAADwAAAAAAAAABACAAAAAiAAAAZHJzL2Rvd25yZXYueG1sUEsB&#10;AhQAFAAAAAgAh07iQB9iJpX6AQAA8wMAAA4AAAAAAAAAAQAgAAAAIgEAAGRycy9lMm9Eb2MueG1s&#10;UEsFBgAAAAAGAAYAWQEAAI4FAAAAAA=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黑体" w:hAnsi="宋体" w:eastAsia="黑体"/>
          <w:b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23pt;z-index:251660288;mso-width-relative:page;mso-height-relative:page;" filled="f" coordsize="21600,21600" o:gfxdata="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ajW2rRAAAABAEAAA8AAAAAAAAAAQAgAAAAIgAAAGRycy9kb3ducmV2LnhtbFBLAQIU&#10;ABQAAAAIAIdO4kCve2Px+gEAAPIDAAAOAAAAAAAAAAEAIAAAACABAABkcnMvZTJvRG9jLnhtbFBL&#10;BQYAAAAABgAGAFkBAACM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 xml:space="preserve">杭州市经济和信息化局办公室           </w:t>
      </w:r>
      <w:bookmarkStart w:id="2" w:name="Year"/>
      <w:bookmarkEnd w:id="2"/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202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年</w:t>
      </w:r>
      <w:bookmarkStart w:id="3" w:name="Month"/>
      <w:bookmarkEnd w:id="3"/>
      <w:r>
        <w:rPr>
          <w:rFonts w:hint="eastAsia" w:ascii="仿宋_GB2312" w:hAnsi="宋体" w:eastAsia="仿宋_GB2312"/>
          <w:color w:val="000000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日印发</w:t>
      </w:r>
    </w:p>
    <w:p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440" w:right="1797" w:bottom="1440" w:left="179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7230262C"/>
    <w:rsid w:val="723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2022-07-28T05:03:00Z</dcterms:created>
  <dc:creator>上帝的宝贝</dc:creator>
  <cp:lastModifiedBy>上帝的宝贝</cp:lastModifiedBy>
  <dcterms:modified xsi:type="dcterms:W3CDTF">2022-07-28T05:04:18Z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A58EEF10BB77447D9CB3AB5D4A186E35</vt:lpwstr>
  </property>
</Properties>
</file>