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工程师资格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个人</w:t>
      </w:r>
      <w:r>
        <w:rPr>
          <w:rFonts w:hint="eastAsia" w:ascii="宋体" w:hAnsi="宋体" w:eastAsia="宋体" w:cs="宋体"/>
          <w:sz w:val="44"/>
          <w:szCs w:val="44"/>
        </w:rPr>
        <w:t>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一、完善个人信息和业绩档案库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申报人员登录省平台（https://zcps.rlsbt.zj.gov.cn/028/ client/index.jsp）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后，分别点击进入“个人基本信息”和“我的业绩档案”菜单，完成有关内容填写和资料上传，经检查无误后，点击“保存”（具体操作详见平台首页的《个人用户操作手册》）。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1.“我的业绩档案”保存后需经用人单位审查通过后才可在申报时提取。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宋体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2.申报人员、所在单位的账号与浙江政务服务网个人、法人登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账号相同；若本单位初次使用本平台，需先由单位人事负责人注册用人单位账号，登录并通过本平台提交授权委托证明，绑定单位名称后，本单位申报人员才可填写“个人基本信息/现工作单位名称”信息。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ascii="Times New Roman" w:hAnsi="Times New Roman" w:eastAsia="黑体"/>
          <w:sz w:val="32"/>
          <w:szCs w:val="20"/>
        </w:rPr>
      </w:pPr>
      <w:r>
        <w:rPr>
          <w:rFonts w:ascii="Times New Roman" w:hAnsi="Times New Roman" w:eastAsia="黑体"/>
          <w:sz w:val="32"/>
          <w:szCs w:val="20"/>
        </w:rPr>
        <w:t>二、</w:t>
      </w:r>
      <w:r>
        <w:rPr>
          <w:rFonts w:hint="eastAsia" w:ascii="Times New Roman" w:hAnsi="Times New Roman" w:eastAsia="黑体"/>
          <w:sz w:val="32"/>
          <w:szCs w:val="20"/>
          <w:lang w:eastAsia="zh-CN"/>
        </w:rPr>
        <w:t>个人</w:t>
      </w:r>
      <w:r>
        <w:rPr>
          <w:rFonts w:ascii="Times New Roman" w:hAnsi="Times New Roman" w:eastAsia="黑体"/>
          <w:sz w:val="32"/>
          <w:szCs w:val="20"/>
        </w:rPr>
        <w:t>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申报人员进入“用户中心首页/职称评审申报”，选择“202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年度杭州市制造业专业工程师资格评审申报计划”，查看所有要求后，点击最下方的“马上申报”，进入职称评审申报页面: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宋体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上传证件照。系统默认省内身份证照片。照片用于制作职称电子证书，不符合相应要求将无法通过审核。如自己上传照片，应为1寸、2寸白底证件照，JPG或JPEG格式，文件大于30K且小于1M，大于215*300（宽*高）像素，照片宽高比大于等于0.65且小于等于0.8。上传后点击“下一步”，进入个人承诺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签署个人承诺。申报人员对提交的所有材料真实性负责并作出承诺，扫描页面上的二维码，在线签署《专业技术资格申报材料真实性保证书》，字迹要求端正清晰，签署成功后点击“下一步”，进入“填写申报信息”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3.填写申报信息。按要求填报各项申报信息，其中“本人述职”内容为专业工作业绩情况（限1000字以内），选择单位所在区、县（市）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经信部门或市直单位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职称受理点，然后点击“下一步”，进入“选择相关业绩”页面。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（1）根据本人情况，选择“正常申报”“破格申报”或“转（兼）评”，并在相应选择项打钩；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（2）直接申报（含技能人才申报）选择“正常申报”，其中技能人才需上传佐证材料。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3）选择“破格申报”，需填写符合破格申报的具体内容，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上传佐证材料。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宋体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4.选择相关业绩。根据制造业工程专业工程师评审要求，从个人业绩档案库中提取相应业绩材料。业绩材料要求突出专业代表性，不宜过多过杂，集体项目须提供本人系主要贡献者依据。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申报人员的专利业绩，如通过专利权转让并变更发明人取得的，在评审时不予认可。业绩佐证材料（包括实施方案或合同、过程资料、竣工资料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,并在本人姓名处加上标注)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完成后点击“下一步”，进入“上传相关附件”页面。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5.上传相关附件。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根据评审工作要求，上传以下附件：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（1）学历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和学位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证书及认证材料（适用于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省平台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无法查询学历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信息人员，认证材料包括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《教育部学历、学位证书电子注册备案表》《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中国高等教育学历认证报告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毕业生登记表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港澳台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学历学位认证书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近4年专业技术职务资格聘书（申报当年须在聘）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（3）劳动（聘用）合同。应提供能反映专业工作经历的劳动（聘用）合同；现履行期内的合同必须提供，之前的合同如无法提供的，可用能反映当时工作单位的社会保险参保记录替代。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社保证明要求。根据浙人社发〔2019〕21号文件要求，本省内申报人员无需再提供社保缴纳证明，由系统自动获取人力社保部门相关数据。如在外省交纳社保的申报人员，需由个人提供省外缴纳社保的相关证明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近三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继续教育学时登记证明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（适用于通过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</w:rPr>
        <w:t>浙江省工业和信息化领域专业技术人员继续教育学时登记管理系统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登记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/>
        </w:rPr>
        <w:t>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学时以上人员）。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从事工程技术、工程技术管理工作的经历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（业绩维护后系统自动提取）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从事现专业技术职务的专业技术工作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述职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系统填报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至少近三年来年度考核材料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（业绩维护后系统自动提取）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任现职以来的有关著作、论文、项目可行性研究设计报告、成果鉴定材料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需确定一篇代表作。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上传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的论文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扫描件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，需有杂志或著作的封面、刊号、目录及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并在本人姓名处加上标注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。项目可行性研究设计报告需提供本人执笔依据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（业绩维护后系统自动提取）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破格晋升人员需填写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上传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《破格推荐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中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级专业技术职务任职资格审批表》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所有附件确认上传无误后，点击“下一步”，进入“预览确认提交”页面。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6.确认申报信息</w:t>
      </w:r>
      <w:r>
        <w:rPr>
          <w:rFonts w:hint="eastAsia" w:ascii="仿宋_GB2312" w:hAnsi="仿宋_GB2312" w:eastAsia="仿宋_GB2312" w:cs="仿宋_GB2312"/>
          <w:sz w:val="32"/>
          <w:szCs w:val="20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预览所有申报信息无误后，点击“提交”，由所在单位审核。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7.费用缴纳。申报人员资格审查通过后，根据12333短信提示，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登录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个人账号，点击“我的申报记录”，再点击“马上支付”，在规定时间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缴纳评审费。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8.报送评审表等材料。经中评委办公室资格审核通过后，申报人员导出带有“浙江省专业技术任职资格申报与评审管理平台”水印的评审表、《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破格推荐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中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级专业技术职务任职资格审批表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》（破格申报人员提供），上述表格经所在单位加盖公章后报送纸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受理部门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受理部门汇总后统一报中评委办公室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三</w:t>
      </w:r>
      <w:r>
        <w:rPr>
          <w:rFonts w:ascii="Times New Roman" w:hAnsi="Times New Roman" w:eastAsia="黑体"/>
          <w:sz w:val="32"/>
          <w:szCs w:val="20"/>
        </w:rPr>
        <w:t>、系统填报注意事项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1.从事专业栏：指申报相应专业技术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时所从事的专业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专业名称详见系统内评审计划--可评审专业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2.专业工作年限：指从事工程技术工作整年年限，专业工作年限计算到202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3.单位考核情况：指近三年考核情况，需填逐年考核结果，如“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年称职（或合格）”“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年优秀”“20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年称职（或合格）”。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在相应栏目上传专技人员近三年年度考核表。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人员应重视省平台显示的内容，严格按照平台显示的栏目逐项对应申报，并提供相应的有效佐证材料；如申报人未按照平台内容条目对应申报并录入相应佐证材料，造成相应业绩不得分的，由申报人自行承担相应责任。工作业绩和个人述职须反映申报人任现职以来的内容，内容要真实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确保上传材料的完整性。评审委员会采取专家网上评审方式，评审材料一律以上传至省平台的材料为准，须做到内容无误、图文清晰，附件务必正方位上传，做到正确、整齐，一次报齐。不符合要求的，将在评审时酌情给予扣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343D1977"/>
    <w:rsid w:val="0E8E784C"/>
    <w:rsid w:val="343D1977"/>
    <w:rsid w:val="6D3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2022-07-28T05:03:00Z</dcterms:created>
  <dc:creator>上帝的宝贝</dc:creator>
  <cp:lastModifiedBy>user</cp:lastModifiedBy>
  <dcterms:modified xsi:type="dcterms:W3CDTF">2022-08-01T03:34:11Z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ED57486862874491B69D74E2761EB396</vt:lpwstr>
  </property>
</Properties>
</file>