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240" w:afterLines="100" w:line="560" w:lineRule="exact"/>
        <w:jc w:val="left"/>
        <w:textAlignment w:val="auto"/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-567" w:leftChars="-270" w:right="-624" w:rightChars="-297"/>
        <w:jc w:val="center"/>
        <w:textAlignment w:val="auto"/>
        <w:rPr>
          <w:rFonts w:hint="eastAsia" w:ascii="宋体" w:hAnsi="宋体" w:cs="宋体"/>
          <w:color w:val="000000"/>
          <w:sz w:val="44"/>
          <w:szCs w:val="44"/>
          <w:highlight w:val="none"/>
        </w:rPr>
      </w:pPr>
      <w:r>
        <w:rPr>
          <w:rFonts w:hint="eastAsia" w:ascii="宋体" w:hAnsi="宋体" w:cs="宋体"/>
          <w:color w:val="000000"/>
          <w:sz w:val="44"/>
          <w:szCs w:val="44"/>
          <w:highlight w:val="none"/>
          <w:lang w:eastAsia="zh-CN"/>
        </w:rPr>
        <w:t>2022</w:t>
      </w:r>
      <w:r>
        <w:rPr>
          <w:rFonts w:hint="eastAsia" w:ascii="宋体" w:hAnsi="宋体" w:cs="宋体"/>
          <w:color w:val="000000"/>
          <w:sz w:val="44"/>
          <w:szCs w:val="44"/>
          <w:highlight w:val="none"/>
        </w:rPr>
        <w:t>年国家（杭州）新型互联网交换中心财政补贴申请汇总表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right="-483" w:rightChars="-230"/>
        <w:textAlignment w:val="auto"/>
        <w:rPr>
          <w:rFonts w:hint="eastAsia" w:hAnsi="华文仿宋" w:cs="华文仿宋"/>
          <w:color w:val="000000"/>
          <w:sz w:val="24"/>
          <w:highlight w:val="none"/>
        </w:rPr>
      </w:pPr>
      <w:r>
        <w:rPr>
          <w:rFonts w:hint="eastAsia" w:hAnsi="华文仿宋" w:cs="华文仿宋"/>
          <w:color w:val="000000"/>
          <w:sz w:val="24"/>
          <w:highlight w:val="none"/>
        </w:rPr>
        <w:t xml:space="preserve">汇总单位（经信部门盖章）：                                 </w:t>
      </w:r>
      <w:r>
        <w:rPr>
          <w:rFonts w:hAnsi="华文仿宋" w:cs="华文仿宋"/>
          <w:color w:val="000000"/>
          <w:sz w:val="24"/>
          <w:highlight w:val="none"/>
        </w:rPr>
        <w:t xml:space="preserve">                                </w:t>
      </w:r>
      <w:r>
        <w:rPr>
          <w:rFonts w:hint="eastAsia" w:hAnsi="华文仿宋" w:cs="华文仿宋"/>
          <w:color w:val="000000"/>
          <w:sz w:val="24"/>
          <w:highlight w:val="none"/>
        </w:rPr>
        <w:t xml:space="preserve">    单位：     万元</w:t>
      </w:r>
    </w:p>
    <w:tbl>
      <w:tblPr>
        <w:tblStyle w:val="3"/>
        <w:tblpPr w:leftFromText="180" w:rightFromText="180" w:vertAnchor="text" w:horzAnchor="margin" w:tblpXSpec="center" w:tblpY="69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870"/>
        <w:gridCol w:w="1163"/>
        <w:gridCol w:w="812"/>
        <w:gridCol w:w="1045"/>
        <w:gridCol w:w="1081"/>
        <w:gridCol w:w="1207"/>
        <w:gridCol w:w="822"/>
        <w:gridCol w:w="1088"/>
        <w:gridCol w:w="1026"/>
        <w:gridCol w:w="886"/>
        <w:gridCol w:w="163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序号</w:t>
            </w: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申报企业</w:t>
            </w:r>
          </w:p>
        </w:tc>
        <w:tc>
          <w:tcPr>
            <w:tcW w:w="41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传输租赁补贴申报金额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BGP流量补贴申报金额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联系人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手机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87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传输租赁期（月）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none"/>
                <w:lang w:val="en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4"/>
                <w:highlight w:val="none"/>
              </w:rPr>
              <w:t>x年x月-x年x月</w:t>
            </w:r>
            <w:r>
              <w:rPr>
                <w:rFonts w:ascii="Times New Roman" w:hAnsi="Times New Roman"/>
                <w:color w:val="000000"/>
                <w:sz w:val="24"/>
                <w:highlight w:val="none"/>
                <w:lang w:val="en"/>
              </w:rPr>
              <w:t>)</w:t>
            </w:r>
          </w:p>
        </w:tc>
        <w:tc>
          <w:tcPr>
            <w:tcW w:w="8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传输带宽（G）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实付金额（万元）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初审金额（万元）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BGP流量使用期（月）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none"/>
                <w:lang w:val="en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4"/>
                <w:highlight w:val="none"/>
              </w:rPr>
              <w:t>x年x月-x年x月</w:t>
            </w:r>
            <w:r>
              <w:rPr>
                <w:rFonts w:ascii="Times New Roman" w:hAnsi="Times New Roman"/>
                <w:color w:val="000000"/>
                <w:sz w:val="24"/>
                <w:highlight w:val="none"/>
                <w:lang w:val="en"/>
              </w:rPr>
              <w:t>)</w:t>
            </w:r>
          </w:p>
        </w:tc>
        <w:tc>
          <w:tcPr>
            <w:tcW w:w="8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BGP流量（G）</w:t>
            </w:r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实付金额（万元）</w:t>
            </w:r>
          </w:p>
        </w:tc>
        <w:tc>
          <w:tcPr>
            <w:tcW w:w="10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初审金额（万元）</w:t>
            </w:r>
          </w:p>
        </w:tc>
        <w:tc>
          <w:tcPr>
            <w:tcW w:w="8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6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0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5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1785" w:rightChars="850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4A140CB9"/>
    <w:rsid w:val="4A1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2022-07-06T06:35:00Z</dcterms:created>
  <dc:creator>上帝的宝贝</dc:creator>
  <cp:lastModifiedBy>上帝的宝贝</cp:lastModifiedBy>
  <dcterms:modified xsi:type="dcterms:W3CDTF">2022-07-06T06:36:03Z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81165F0A22654C6BA937B059D56617FE</vt:lpwstr>
  </property>
</Properties>
</file>