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left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ind w:left="-567" w:leftChars="-270" w:right="-624" w:rightChars="-297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2021年国家（杭州）新型互联网交换中心财政补贴申请汇总表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sz w:val="36"/>
          <w:szCs w:val="36"/>
        </w:rPr>
      </w:pPr>
    </w:p>
    <w:p>
      <w:pPr>
        <w:spacing w:line="400" w:lineRule="exact"/>
        <w:ind w:right="-483" w:rightChars="-230"/>
        <w:rPr>
          <w:rFonts w:hint="eastAsia" w:hAnsi="华文仿宋" w:cs="华文仿宋"/>
          <w:sz w:val="24"/>
        </w:rPr>
      </w:pPr>
      <w:r>
        <w:rPr>
          <w:rFonts w:hint="eastAsia" w:hAnsi="华文仿宋" w:cs="华文仿宋"/>
          <w:sz w:val="24"/>
        </w:rPr>
        <w:t xml:space="preserve">汇总单位（经信部门盖章）：                                 </w:t>
      </w:r>
      <w:r>
        <w:rPr>
          <w:rFonts w:hAnsi="华文仿宋" w:cs="华文仿宋"/>
          <w:sz w:val="24"/>
        </w:rPr>
        <w:t xml:space="preserve">                                </w:t>
      </w:r>
      <w:r>
        <w:rPr>
          <w:rFonts w:hint="eastAsia" w:hAnsi="华文仿宋" w:cs="华文仿宋"/>
          <w:sz w:val="24"/>
        </w:rPr>
        <w:t xml:space="preserve">    单位：     万元</w:t>
      </w:r>
    </w:p>
    <w:tbl>
      <w:tblPr>
        <w:tblStyle w:val="3"/>
        <w:tblpPr w:leftFromText="180" w:rightFromText="180" w:vertAnchor="text" w:horzAnchor="margin" w:tblpXSpec="center" w:tblpY="69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870"/>
        <w:gridCol w:w="1163"/>
        <w:gridCol w:w="812"/>
        <w:gridCol w:w="1045"/>
        <w:gridCol w:w="1081"/>
        <w:gridCol w:w="1207"/>
        <w:gridCol w:w="822"/>
        <w:gridCol w:w="1088"/>
        <w:gridCol w:w="1026"/>
        <w:gridCol w:w="886"/>
        <w:gridCol w:w="163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申报企业</w:t>
            </w:r>
          </w:p>
        </w:tc>
        <w:tc>
          <w:tcPr>
            <w:tcW w:w="41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传输租赁补贴申报金额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BGP流量补贴申报金额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7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传输租赁期（月）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x年x月-x年x月</w:t>
            </w:r>
            <w:r>
              <w:rPr>
                <w:rFonts w:ascii="Times New Roman" w:hAnsi="Times New Roman"/>
                <w:sz w:val="24"/>
                <w:lang w:val="en"/>
              </w:rPr>
              <w:t>)</w:t>
            </w:r>
          </w:p>
        </w:tc>
        <w:tc>
          <w:tcPr>
            <w:tcW w:w="8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传输带宽（G）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实付金额（万元）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初审金额（万元）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BGP流量使用期（月）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x年x月-x年x月</w:t>
            </w:r>
            <w:r>
              <w:rPr>
                <w:rFonts w:ascii="Times New Roman" w:hAnsi="Times New Roman"/>
                <w:sz w:val="24"/>
                <w:lang w:val="en"/>
              </w:rPr>
              <w:t>)</w:t>
            </w:r>
          </w:p>
        </w:tc>
        <w:tc>
          <w:tcPr>
            <w:tcW w:w="8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BGP流量（G）</w:t>
            </w:r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实付金额（万元）</w:t>
            </w:r>
          </w:p>
        </w:tc>
        <w:tc>
          <w:tcPr>
            <w:tcW w:w="10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初审金额（万元）</w:t>
            </w:r>
          </w:p>
        </w:tc>
        <w:tc>
          <w:tcPr>
            <w:tcW w:w="8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tabs>
                <w:tab w:val="left" w:pos="105"/>
              </w:tabs>
              <w:spacing w:line="400" w:lineRule="exact"/>
              <w:ind w:right="1785" w:rightChars="8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36" w:lineRule="auto"/>
        <w:rPr>
          <w:rFonts w:hint="eastAsia" w:ascii="仿宋_GB2312" w:eastAsia="仿宋_GB2312"/>
          <w:color w:val="auto"/>
          <w:sz w:val="32"/>
        </w:rPr>
      </w:pPr>
    </w:p>
    <w:p>
      <w:pPr>
        <w:tabs>
          <w:tab w:val="left" w:pos="1197"/>
        </w:tabs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5515"/>
    <w:rsid w:val="093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2021-07-22T01:38:00Z</dcterms:created>
  <dc:creator>上帝的宝贝</dc:creator>
  <cp:lastModifiedBy>上帝的宝贝</cp:lastModifiedBy>
  <dcterms:modified xsi:type="dcterms:W3CDTF">2021-07-22T01:39:43Z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60E0C93D9BAA41439D90268A5DFE6641</vt:lpwstr>
  </property>
</Properties>
</file>