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312" w:lineRule="auto"/>
        <w:textAlignment w:val="center"/>
        <w:rPr>
          <w:rFonts w:hint="eastAsia" w:ascii="黑体" w:hAnsi="黑体" w:eastAsia="黑体" w:cs="黑体"/>
          <w:bCs/>
          <w:color w:val="000000"/>
          <w:kern w:val="0"/>
          <w:sz w:val="32"/>
          <w:szCs w:val="32"/>
          <w:lang w:val="en-US" w:eastAsia="zh-CN"/>
        </w:rPr>
      </w:pPr>
      <w:r>
        <w:rPr>
          <w:rFonts w:hint="eastAsia" w:ascii="黑体" w:hAnsi="黑体" w:eastAsia="黑体" w:cs="黑体"/>
          <w:bCs/>
          <w:color w:val="000000"/>
          <w:kern w:val="0"/>
          <w:sz w:val="32"/>
          <w:szCs w:val="32"/>
          <w:lang w:eastAsia="zh-CN"/>
        </w:rPr>
        <w:t>附件</w:t>
      </w:r>
      <w:bookmarkStart w:id="0" w:name="_Toc14473"/>
      <w:bookmarkStart w:id="1" w:name="_Toc3219"/>
      <w:bookmarkStart w:id="2" w:name="_Toc26242"/>
      <w:bookmarkStart w:id="3" w:name="_Toc27192"/>
      <w:bookmarkStart w:id="4" w:name="_Toc28539"/>
      <w:bookmarkStart w:id="5" w:name="_Toc29712"/>
      <w:r>
        <w:rPr>
          <w:rFonts w:hint="eastAsia" w:ascii="黑体" w:hAnsi="黑体" w:eastAsia="黑体" w:cs="黑体"/>
          <w:bCs/>
          <w:color w:val="000000"/>
          <w:kern w:val="0"/>
          <w:sz w:val="32"/>
          <w:szCs w:val="32"/>
          <w:lang w:val="en-US" w:eastAsia="zh-CN"/>
        </w:rPr>
        <w:t>2</w:t>
      </w:r>
    </w:p>
    <w:p>
      <w:pPr>
        <w:widowControl/>
        <w:snapToGrid w:val="0"/>
        <w:spacing w:line="312" w:lineRule="auto"/>
        <w:textAlignment w:val="center"/>
        <w:rPr>
          <w:rFonts w:hint="eastAsia" w:ascii="黑体" w:hAnsi="黑体" w:eastAsia="黑体" w:cs="黑体"/>
          <w:bCs/>
          <w:color w:val="000000"/>
          <w:kern w:val="0"/>
          <w:sz w:val="32"/>
          <w:szCs w:val="32"/>
          <w:lang w:val="en-US" w:eastAsia="zh-CN"/>
        </w:rPr>
      </w:pPr>
    </w:p>
    <w:bookmarkEnd w:id="0"/>
    <w:bookmarkEnd w:id="1"/>
    <w:bookmarkEnd w:id="2"/>
    <w:bookmarkEnd w:id="3"/>
    <w:bookmarkEnd w:id="4"/>
    <w:bookmarkEnd w:id="5"/>
    <w:p>
      <w:pPr>
        <w:bidi w:val="0"/>
        <w:jc w:val="center"/>
        <w:rPr>
          <w:rFonts w:hint="default"/>
          <w:b/>
          <w:bCs/>
          <w:sz w:val="48"/>
          <w:szCs w:val="48"/>
          <w:lang w:val="en-US" w:eastAsia="zh-CN"/>
        </w:rPr>
      </w:pPr>
      <w:r>
        <w:rPr>
          <w:rFonts w:hint="eastAsia"/>
          <w:b/>
          <w:bCs/>
          <w:sz w:val="48"/>
          <w:szCs w:val="48"/>
          <w:lang w:val="en-US" w:eastAsia="zh-CN"/>
        </w:rPr>
        <w:t>杭州工信专项资金项目申报管理系统</w:t>
      </w:r>
    </w:p>
    <w:p>
      <w:pPr>
        <w:bidi w:val="0"/>
        <w:jc w:val="center"/>
        <w:rPr>
          <w:rFonts w:hint="eastAsia"/>
          <w:b/>
          <w:bCs/>
          <w:sz w:val="52"/>
          <w:szCs w:val="52"/>
          <w:lang w:val="en-US" w:eastAsia="zh-CN"/>
        </w:rPr>
      </w:pPr>
      <w:r>
        <w:rPr>
          <w:rFonts w:hint="eastAsia"/>
          <w:b/>
          <w:bCs/>
          <w:sz w:val="52"/>
          <w:szCs w:val="52"/>
          <w:lang w:val="en-US" w:eastAsia="zh-CN"/>
        </w:rPr>
        <w:t>（企业部分）</w:t>
      </w:r>
    </w:p>
    <w:p>
      <w:pPr>
        <w:bidi w:val="0"/>
        <w:jc w:val="center"/>
        <w:rPr>
          <w:rFonts w:hint="eastAsia"/>
          <w:b/>
          <w:bCs/>
          <w:sz w:val="52"/>
          <w:szCs w:val="52"/>
          <w:lang w:val="en-US" w:eastAsia="zh-CN"/>
        </w:rPr>
      </w:pPr>
    </w:p>
    <w:p>
      <w:pPr>
        <w:bidi w:val="0"/>
        <w:jc w:val="center"/>
        <w:rPr>
          <w:rFonts w:hint="eastAsia"/>
          <w:b/>
          <w:bCs/>
          <w:sz w:val="52"/>
          <w:szCs w:val="52"/>
          <w:lang w:val="en-US" w:eastAsia="zh-CN"/>
        </w:rPr>
      </w:pPr>
      <w:r>
        <w:rPr>
          <w:rFonts w:hint="eastAsia"/>
          <w:b/>
          <w:bCs/>
          <w:sz w:val="52"/>
          <w:szCs w:val="52"/>
          <w:lang w:val="en-US" w:eastAsia="zh-CN"/>
        </w:rPr>
        <w:t>使</w:t>
      </w:r>
    </w:p>
    <w:p>
      <w:pPr>
        <w:bidi w:val="0"/>
        <w:jc w:val="center"/>
        <w:rPr>
          <w:rFonts w:hint="default"/>
          <w:b/>
          <w:bCs/>
          <w:sz w:val="52"/>
          <w:szCs w:val="52"/>
          <w:lang w:val="en-US" w:eastAsia="zh-CN"/>
        </w:rPr>
      </w:pPr>
      <w:r>
        <w:rPr>
          <w:rFonts w:hint="eastAsia"/>
          <w:b/>
          <w:bCs/>
          <w:sz w:val="52"/>
          <w:szCs w:val="52"/>
          <w:lang w:val="en-US" w:eastAsia="zh-CN"/>
        </w:rPr>
        <w:t>用</w:t>
      </w:r>
    </w:p>
    <w:p>
      <w:pPr>
        <w:bidi w:val="0"/>
        <w:jc w:val="center"/>
        <w:rPr>
          <w:rFonts w:hint="eastAsia"/>
          <w:b/>
          <w:bCs/>
          <w:sz w:val="84"/>
          <w:szCs w:val="84"/>
          <w:lang w:val="en-US" w:eastAsia="zh-CN"/>
        </w:rPr>
      </w:pPr>
      <w:bookmarkStart w:id="6" w:name="_Toc27243"/>
      <w:bookmarkStart w:id="7" w:name="_Toc31995"/>
      <w:bookmarkStart w:id="8" w:name="_Toc19247"/>
      <w:bookmarkStart w:id="9" w:name="_Toc30906"/>
      <w:bookmarkStart w:id="10" w:name="_Toc32139"/>
      <w:r>
        <w:rPr>
          <w:rFonts w:hint="eastAsia"/>
          <w:b/>
          <w:bCs/>
          <w:sz w:val="52"/>
          <w:szCs w:val="52"/>
          <w:lang w:val="en-US" w:eastAsia="zh-CN"/>
        </w:rPr>
        <w:t>手</w:t>
      </w:r>
      <w:bookmarkEnd w:id="6"/>
      <w:bookmarkEnd w:id="7"/>
      <w:bookmarkEnd w:id="8"/>
      <w:bookmarkEnd w:id="9"/>
      <w:bookmarkEnd w:id="10"/>
    </w:p>
    <w:p>
      <w:pPr>
        <w:bidi w:val="0"/>
        <w:jc w:val="center"/>
        <w:rPr>
          <w:rFonts w:hint="eastAsia"/>
          <w:b/>
          <w:bCs/>
          <w:sz w:val="52"/>
          <w:szCs w:val="52"/>
          <w:lang w:val="en-US" w:eastAsia="zh-CN"/>
        </w:rPr>
      </w:pPr>
      <w:bookmarkStart w:id="11" w:name="_Toc26284"/>
      <w:bookmarkStart w:id="12" w:name="_Toc5195"/>
      <w:r>
        <w:rPr>
          <w:rFonts w:hint="eastAsia"/>
          <w:b/>
          <w:bCs/>
          <w:sz w:val="52"/>
          <w:szCs w:val="52"/>
          <w:lang w:val="en-US" w:eastAsia="zh-CN"/>
        </w:rPr>
        <w:t>册</w:t>
      </w:r>
      <w:bookmarkEnd w:id="11"/>
      <w:bookmarkEnd w:id="12"/>
    </w:p>
    <w:p>
      <w:pPr>
        <w:bidi w:val="0"/>
        <w:jc w:val="center"/>
        <w:rPr>
          <w:rFonts w:hint="eastAsia"/>
          <w:sz w:val="52"/>
          <w:szCs w:val="52"/>
          <w:lang w:val="en-US" w:eastAsia="zh-CN"/>
        </w:rPr>
      </w:pPr>
    </w:p>
    <w:p>
      <w:pPr>
        <w:bidi w:val="0"/>
        <w:jc w:val="center"/>
        <w:rPr>
          <w:rFonts w:ascii="宋体" w:hAnsi="宋体" w:eastAsia="宋体" w:cs="宋体"/>
          <w:sz w:val="24"/>
          <w:szCs w:val="24"/>
        </w:rPr>
      </w:pPr>
    </w:p>
    <w:p>
      <w:pPr>
        <w:bidi w:val="0"/>
        <w:jc w:val="center"/>
        <w:rPr>
          <w:rFonts w:ascii="宋体" w:hAnsi="宋体" w:eastAsia="宋体" w:cs="宋体"/>
          <w:sz w:val="24"/>
          <w:szCs w:val="24"/>
        </w:rPr>
      </w:pPr>
    </w:p>
    <w:p>
      <w:pPr>
        <w:bidi w:val="0"/>
        <w:jc w:val="center"/>
        <w:rPr>
          <w:rFonts w:ascii="宋体" w:hAnsi="宋体" w:eastAsia="宋体" w:cs="宋体"/>
          <w:sz w:val="24"/>
          <w:szCs w:val="24"/>
        </w:rPr>
      </w:pPr>
    </w:p>
    <w:p>
      <w:pPr>
        <w:bidi w:val="0"/>
        <w:jc w:val="both"/>
        <w:rPr>
          <w:rFonts w:ascii="宋体" w:hAnsi="宋体" w:eastAsia="宋体" w:cs="宋体"/>
          <w:sz w:val="24"/>
          <w:szCs w:val="24"/>
        </w:rPr>
      </w:pPr>
    </w:p>
    <w:p>
      <w:pPr>
        <w:bidi w:val="0"/>
        <w:jc w:val="both"/>
        <w:rPr>
          <w:rFonts w:ascii="宋体" w:hAnsi="宋体" w:eastAsia="宋体" w:cs="宋体"/>
          <w:sz w:val="24"/>
          <w:szCs w:val="24"/>
        </w:rPr>
      </w:pPr>
    </w:p>
    <w:p>
      <w:pPr>
        <w:bidi w:val="0"/>
        <w:jc w:val="center"/>
        <w:rPr>
          <w:rFonts w:ascii="宋体" w:hAnsi="宋体" w:eastAsia="宋体" w:cs="宋体"/>
          <w:sz w:val="24"/>
          <w:szCs w:val="24"/>
        </w:rPr>
      </w:pPr>
    </w:p>
    <w:p>
      <w:pPr>
        <w:bidi w:val="0"/>
        <w:jc w:val="center"/>
        <w:rPr>
          <w:rFonts w:hint="default" w:ascii="宋体" w:hAnsi="宋体" w:eastAsia="宋体" w:cs="宋体"/>
          <w:b/>
          <w:bCs/>
          <w:sz w:val="24"/>
          <w:szCs w:val="24"/>
          <w:lang w:val="en-US" w:eastAsia="zh-CN"/>
        </w:rPr>
      </w:pPr>
      <w:r>
        <w:rPr>
          <w:rFonts w:hint="eastAsia" w:ascii="宋体" w:hAnsi="宋体" w:eastAsia="宋体" w:cs="宋体"/>
          <w:b/>
          <w:bCs/>
          <w:sz w:val="32"/>
          <w:szCs w:val="32"/>
          <w:lang w:val="en-US" w:eastAsia="zh-CN"/>
        </w:rPr>
        <w:t>2022年3月</w:t>
      </w: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sectPr>
          <w:footerReference r:id="rId3" w:type="default"/>
          <w:pgSz w:w="11906" w:h="16838"/>
          <w:pgMar w:top="1440" w:right="1800" w:bottom="1440" w:left="1800" w:header="851" w:footer="992" w:gutter="0"/>
          <w:pgNumType w:fmt="numberInDash" w:start="1"/>
          <w:cols w:space="720" w:num="1"/>
          <w:docGrid w:type="lines" w:linePitch="312" w:charSpace="0"/>
        </w:sectPr>
      </w:pPr>
    </w:p>
    <w:p>
      <w:pPr>
        <w:spacing w:before="0" w:beforeLines="0" w:after="0" w:afterLines="0" w:line="240" w:lineRule="auto"/>
        <w:ind w:left="0" w:leftChars="0" w:right="0" w:rightChars="0" w:firstLine="0" w:firstLineChars="0"/>
        <w:jc w:val="center"/>
        <w:rPr>
          <w:rFonts w:ascii="宋体" w:hAnsi="宋体" w:eastAsia="宋体"/>
          <w:sz w:val="32"/>
          <w:szCs w:val="32"/>
        </w:rPr>
      </w:pPr>
      <w:r>
        <w:rPr>
          <w:rFonts w:ascii="宋体" w:hAnsi="宋体" w:eastAsia="宋体"/>
          <w:sz w:val="32"/>
          <w:szCs w:val="32"/>
        </w:rPr>
        <w:t>目录</w:t>
      </w:r>
    </w:p>
    <w:p>
      <w:pPr>
        <w:spacing w:before="0" w:beforeLines="0" w:after="0" w:afterLines="0" w:line="240" w:lineRule="auto"/>
        <w:ind w:left="0" w:leftChars="0" w:right="0" w:rightChars="0" w:firstLine="0" w:firstLineChars="0"/>
        <w:jc w:val="both"/>
        <w:rPr>
          <w:rFonts w:ascii="宋体" w:hAnsi="宋体" w:eastAsia="宋体"/>
          <w:sz w:val="32"/>
          <w:szCs w:val="32"/>
        </w:rPr>
      </w:pPr>
    </w:p>
    <w:p>
      <w:pPr>
        <w:pStyle w:val="5"/>
        <w:tabs>
          <w:tab w:val="right" w:leader="dot" w:pos="8306"/>
        </w:tabs>
        <w:rPr>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TOC \o "1-3" \h \u </w:instrText>
      </w:r>
      <w:r>
        <w:rPr>
          <w:rFonts w:hint="eastAsia"/>
          <w:b/>
          <w:bCs/>
          <w:sz w:val="32"/>
          <w:szCs w:val="32"/>
          <w:lang w:val="en-US" w:eastAsia="zh-CN"/>
        </w:rPr>
        <w:fldChar w:fldCharType="separate"/>
      </w:r>
      <w:r>
        <w:rPr>
          <w:rFonts w:hint="eastAsia"/>
          <w:bCs/>
          <w:sz w:val="32"/>
          <w:szCs w:val="32"/>
          <w:lang w:val="en-US" w:eastAsia="zh-CN"/>
        </w:rPr>
        <w:fldChar w:fldCharType="begin"/>
      </w:r>
      <w:r>
        <w:rPr>
          <w:rFonts w:hint="eastAsia"/>
          <w:bCs/>
          <w:sz w:val="32"/>
          <w:szCs w:val="32"/>
          <w:lang w:val="en-US" w:eastAsia="zh-CN"/>
        </w:rPr>
        <w:instrText xml:space="preserve"> HYPERLINK \l _Toc16127 </w:instrText>
      </w:r>
      <w:r>
        <w:rPr>
          <w:rFonts w:hint="eastAsia"/>
          <w:bCs/>
          <w:sz w:val="32"/>
          <w:szCs w:val="32"/>
          <w:lang w:val="en-US" w:eastAsia="zh-CN"/>
        </w:rPr>
        <w:fldChar w:fldCharType="separate"/>
      </w:r>
      <w:r>
        <w:rPr>
          <w:rFonts w:hint="eastAsia"/>
          <w:sz w:val="32"/>
          <w:szCs w:val="32"/>
        </w:rPr>
        <w:t>1</w:t>
      </w:r>
      <w:r>
        <w:rPr>
          <w:rFonts w:hint="eastAsia"/>
          <w:sz w:val="32"/>
          <w:szCs w:val="32"/>
          <w:lang w:eastAsia="zh-CN"/>
        </w:rPr>
        <w:t>.</w:t>
      </w:r>
      <w:r>
        <w:rPr>
          <w:rFonts w:hint="eastAsia"/>
          <w:sz w:val="32"/>
          <w:szCs w:val="32"/>
        </w:rPr>
        <w:t>编写目的</w:t>
      </w:r>
      <w:r>
        <w:rPr>
          <w:sz w:val="32"/>
          <w:szCs w:val="32"/>
        </w:rPr>
        <w:tab/>
      </w:r>
      <w:r>
        <w:rPr>
          <w:sz w:val="32"/>
          <w:szCs w:val="32"/>
        </w:rPr>
        <w:fldChar w:fldCharType="begin"/>
      </w:r>
      <w:r>
        <w:rPr>
          <w:sz w:val="32"/>
          <w:szCs w:val="32"/>
        </w:rPr>
        <w:instrText xml:space="preserve"> PAGEREF _Toc16127 </w:instrText>
      </w:r>
      <w:r>
        <w:rPr>
          <w:sz w:val="32"/>
          <w:szCs w:val="32"/>
        </w:rPr>
        <w:fldChar w:fldCharType="separate"/>
      </w:r>
      <w:r>
        <w:rPr>
          <w:sz w:val="32"/>
          <w:szCs w:val="32"/>
        </w:rPr>
        <w:t>- 14 -</w:t>
      </w:r>
      <w:r>
        <w:rPr>
          <w:sz w:val="32"/>
          <w:szCs w:val="32"/>
        </w:rPr>
        <w:fldChar w:fldCharType="end"/>
      </w:r>
      <w:r>
        <w:rPr>
          <w:rFonts w:hint="eastAsia"/>
          <w:bCs/>
          <w:sz w:val="32"/>
          <w:szCs w:val="32"/>
          <w:lang w:val="en-US" w:eastAsia="zh-CN"/>
        </w:rPr>
        <w:fldChar w:fldCharType="end"/>
      </w:r>
    </w:p>
    <w:p>
      <w:pPr>
        <w:pStyle w:val="5"/>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_Toc2367 </w:instrText>
      </w:r>
      <w:r>
        <w:rPr>
          <w:rFonts w:hint="eastAsia"/>
          <w:bCs/>
          <w:sz w:val="32"/>
          <w:szCs w:val="32"/>
          <w:lang w:val="en-US" w:eastAsia="zh-CN"/>
        </w:rPr>
        <w:fldChar w:fldCharType="separate"/>
      </w:r>
      <w:r>
        <w:rPr>
          <w:rFonts w:hint="eastAsia"/>
          <w:sz w:val="32"/>
          <w:szCs w:val="32"/>
          <w:lang w:val="en-US" w:eastAsia="zh-CN"/>
        </w:rPr>
        <w:t>2.</w:t>
      </w:r>
      <w:r>
        <w:rPr>
          <w:rFonts w:hint="eastAsia"/>
          <w:bCs/>
          <w:sz w:val="32"/>
          <w:szCs w:val="32"/>
          <w:lang w:val="en-US" w:eastAsia="zh-CN"/>
        </w:rPr>
        <w:t>系统登录</w:t>
      </w:r>
      <w:r>
        <w:rPr>
          <w:sz w:val="32"/>
          <w:szCs w:val="32"/>
        </w:rPr>
        <w:tab/>
      </w:r>
      <w:r>
        <w:rPr>
          <w:sz w:val="32"/>
          <w:szCs w:val="32"/>
        </w:rPr>
        <w:fldChar w:fldCharType="begin"/>
      </w:r>
      <w:r>
        <w:rPr>
          <w:sz w:val="32"/>
          <w:szCs w:val="32"/>
        </w:rPr>
        <w:instrText xml:space="preserve"> PAGEREF _Toc2367 </w:instrText>
      </w:r>
      <w:r>
        <w:rPr>
          <w:sz w:val="32"/>
          <w:szCs w:val="32"/>
        </w:rPr>
        <w:fldChar w:fldCharType="separate"/>
      </w:r>
      <w:r>
        <w:rPr>
          <w:sz w:val="32"/>
          <w:szCs w:val="32"/>
        </w:rPr>
        <w:t>- 15 -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_Toc20265 </w:instrText>
      </w:r>
      <w:r>
        <w:rPr>
          <w:rFonts w:hint="eastAsia"/>
          <w:bCs/>
          <w:sz w:val="32"/>
          <w:szCs w:val="32"/>
          <w:lang w:val="en-US" w:eastAsia="zh-CN"/>
        </w:rPr>
        <w:fldChar w:fldCharType="separate"/>
      </w:r>
      <w:r>
        <w:rPr>
          <w:rFonts w:hint="eastAsia"/>
          <w:sz w:val="32"/>
          <w:szCs w:val="32"/>
          <w:lang w:val="en-US" w:eastAsia="zh-CN"/>
        </w:rPr>
        <w:t>2.1系统访问地址</w:t>
      </w:r>
      <w:r>
        <w:rPr>
          <w:sz w:val="32"/>
          <w:szCs w:val="32"/>
        </w:rPr>
        <w:tab/>
      </w:r>
      <w:r>
        <w:rPr>
          <w:sz w:val="32"/>
          <w:szCs w:val="32"/>
        </w:rPr>
        <w:fldChar w:fldCharType="begin"/>
      </w:r>
      <w:r>
        <w:rPr>
          <w:sz w:val="32"/>
          <w:szCs w:val="32"/>
        </w:rPr>
        <w:instrText xml:space="preserve"> PAGEREF _Toc20265 </w:instrText>
      </w:r>
      <w:r>
        <w:rPr>
          <w:sz w:val="32"/>
          <w:szCs w:val="32"/>
        </w:rPr>
        <w:fldChar w:fldCharType="separate"/>
      </w:r>
      <w:r>
        <w:rPr>
          <w:sz w:val="32"/>
          <w:szCs w:val="32"/>
        </w:rPr>
        <w:t>- 15 -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_Toc16217 </w:instrText>
      </w:r>
      <w:r>
        <w:rPr>
          <w:rFonts w:hint="eastAsia"/>
          <w:bCs/>
          <w:sz w:val="32"/>
          <w:szCs w:val="32"/>
          <w:lang w:val="en-US" w:eastAsia="zh-CN"/>
        </w:rPr>
        <w:fldChar w:fldCharType="separate"/>
      </w:r>
      <w:r>
        <w:rPr>
          <w:rFonts w:hint="eastAsia"/>
          <w:sz w:val="32"/>
          <w:szCs w:val="32"/>
          <w:lang w:val="en-US" w:eastAsia="zh-CN"/>
        </w:rPr>
        <w:t>2.2系统登录</w:t>
      </w:r>
      <w:r>
        <w:rPr>
          <w:sz w:val="32"/>
          <w:szCs w:val="32"/>
        </w:rPr>
        <w:tab/>
      </w:r>
      <w:r>
        <w:rPr>
          <w:sz w:val="32"/>
          <w:szCs w:val="32"/>
        </w:rPr>
        <w:fldChar w:fldCharType="begin"/>
      </w:r>
      <w:r>
        <w:rPr>
          <w:sz w:val="32"/>
          <w:szCs w:val="32"/>
        </w:rPr>
        <w:instrText xml:space="preserve"> PAGEREF _Toc16217 </w:instrText>
      </w:r>
      <w:r>
        <w:rPr>
          <w:sz w:val="32"/>
          <w:szCs w:val="32"/>
        </w:rPr>
        <w:fldChar w:fldCharType="separate"/>
      </w:r>
      <w:r>
        <w:rPr>
          <w:sz w:val="32"/>
          <w:szCs w:val="32"/>
        </w:rPr>
        <w:t>- 15 -</w:t>
      </w:r>
      <w:r>
        <w:rPr>
          <w:sz w:val="32"/>
          <w:szCs w:val="32"/>
        </w:rPr>
        <w:fldChar w:fldCharType="end"/>
      </w:r>
      <w:r>
        <w:rPr>
          <w:rFonts w:hint="eastAsia"/>
          <w:bCs/>
          <w:sz w:val="32"/>
          <w:szCs w:val="32"/>
          <w:lang w:val="en-US" w:eastAsia="zh-CN"/>
        </w:rPr>
        <w:fldChar w:fldCharType="end"/>
      </w:r>
    </w:p>
    <w:p>
      <w:pPr>
        <w:pStyle w:val="5"/>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_Toc22831 </w:instrText>
      </w:r>
      <w:r>
        <w:rPr>
          <w:rFonts w:hint="eastAsia"/>
          <w:bCs/>
          <w:sz w:val="32"/>
          <w:szCs w:val="32"/>
          <w:lang w:val="en-US" w:eastAsia="zh-CN"/>
        </w:rPr>
        <w:fldChar w:fldCharType="separate"/>
      </w:r>
      <w:r>
        <w:rPr>
          <w:rFonts w:hint="eastAsia"/>
          <w:sz w:val="32"/>
          <w:szCs w:val="32"/>
          <w:lang w:val="en-US" w:eastAsia="zh-CN"/>
        </w:rPr>
        <w:t>3.项目申报</w:t>
      </w:r>
      <w:r>
        <w:rPr>
          <w:sz w:val="32"/>
          <w:szCs w:val="32"/>
        </w:rPr>
        <w:tab/>
      </w:r>
      <w:r>
        <w:rPr>
          <w:sz w:val="32"/>
          <w:szCs w:val="32"/>
        </w:rPr>
        <w:fldChar w:fldCharType="begin"/>
      </w:r>
      <w:r>
        <w:rPr>
          <w:sz w:val="32"/>
          <w:szCs w:val="32"/>
        </w:rPr>
        <w:instrText xml:space="preserve"> PAGEREF _Toc22831 </w:instrText>
      </w:r>
      <w:r>
        <w:rPr>
          <w:sz w:val="32"/>
          <w:szCs w:val="32"/>
        </w:rPr>
        <w:fldChar w:fldCharType="separate"/>
      </w:r>
      <w:r>
        <w:rPr>
          <w:sz w:val="32"/>
          <w:szCs w:val="32"/>
        </w:rPr>
        <w:t>- 16 -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_Toc31726 </w:instrText>
      </w:r>
      <w:r>
        <w:rPr>
          <w:rFonts w:hint="eastAsia"/>
          <w:bCs/>
          <w:sz w:val="32"/>
          <w:szCs w:val="32"/>
          <w:lang w:val="en-US" w:eastAsia="zh-CN"/>
        </w:rPr>
        <w:fldChar w:fldCharType="separate"/>
      </w:r>
      <w:r>
        <w:rPr>
          <w:rFonts w:hint="eastAsia"/>
          <w:sz w:val="32"/>
          <w:szCs w:val="32"/>
          <w:lang w:val="en-US" w:eastAsia="zh-CN"/>
        </w:rPr>
        <w:t>3.1可申报专项政策</w:t>
      </w:r>
      <w:r>
        <w:rPr>
          <w:sz w:val="32"/>
          <w:szCs w:val="32"/>
        </w:rPr>
        <w:tab/>
      </w:r>
      <w:r>
        <w:rPr>
          <w:sz w:val="32"/>
          <w:szCs w:val="32"/>
        </w:rPr>
        <w:fldChar w:fldCharType="begin"/>
      </w:r>
      <w:r>
        <w:rPr>
          <w:sz w:val="32"/>
          <w:szCs w:val="32"/>
        </w:rPr>
        <w:instrText xml:space="preserve"> PAGEREF _Toc31726 </w:instrText>
      </w:r>
      <w:r>
        <w:rPr>
          <w:sz w:val="32"/>
          <w:szCs w:val="32"/>
        </w:rPr>
        <w:fldChar w:fldCharType="separate"/>
      </w:r>
      <w:r>
        <w:rPr>
          <w:sz w:val="32"/>
          <w:szCs w:val="32"/>
        </w:rPr>
        <w:t>- 16 -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_Toc29855 </w:instrText>
      </w:r>
      <w:r>
        <w:rPr>
          <w:rFonts w:hint="eastAsia"/>
          <w:bCs/>
          <w:sz w:val="32"/>
          <w:szCs w:val="32"/>
          <w:lang w:val="en-US" w:eastAsia="zh-CN"/>
        </w:rPr>
        <w:fldChar w:fldCharType="separate"/>
      </w:r>
      <w:r>
        <w:rPr>
          <w:rFonts w:hint="eastAsia"/>
          <w:sz w:val="32"/>
          <w:szCs w:val="32"/>
          <w:lang w:val="en-US" w:eastAsia="zh-CN"/>
        </w:rPr>
        <w:t>3.2我的申报</w:t>
      </w:r>
      <w:r>
        <w:rPr>
          <w:sz w:val="32"/>
          <w:szCs w:val="32"/>
        </w:rPr>
        <w:tab/>
      </w:r>
      <w:r>
        <w:rPr>
          <w:sz w:val="32"/>
          <w:szCs w:val="32"/>
        </w:rPr>
        <w:fldChar w:fldCharType="begin"/>
      </w:r>
      <w:r>
        <w:rPr>
          <w:sz w:val="32"/>
          <w:szCs w:val="32"/>
        </w:rPr>
        <w:instrText xml:space="preserve"> PAGEREF _Toc29855 </w:instrText>
      </w:r>
      <w:r>
        <w:rPr>
          <w:sz w:val="32"/>
          <w:szCs w:val="32"/>
        </w:rPr>
        <w:fldChar w:fldCharType="separate"/>
      </w:r>
      <w:r>
        <w:rPr>
          <w:sz w:val="32"/>
          <w:szCs w:val="32"/>
        </w:rPr>
        <w:t>- 18 -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_Toc4786 </w:instrText>
      </w:r>
      <w:r>
        <w:rPr>
          <w:rFonts w:hint="eastAsia"/>
          <w:bCs/>
          <w:sz w:val="32"/>
          <w:szCs w:val="32"/>
          <w:lang w:val="en-US" w:eastAsia="zh-CN"/>
        </w:rPr>
        <w:fldChar w:fldCharType="separate"/>
      </w:r>
      <w:r>
        <w:rPr>
          <w:rFonts w:hint="eastAsia"/>
          <w:sz w:val="32"/>
          <w:szCs w:val="32"/>
          <w:lang w:val="en-US" w:eastAsia="zh-CN"/>
        </w:rPr>
        <w:t>3.3导出表单</w:t>
      </w:r>
      <w:r>
        <w:rPr>
          <w:sz w:val="32"/>
          <w:szCs w:val="32"/>
        </w:rPr>
        <w:tab/>
      </w:r>
      <w:r>
        <w:rPr>
          <w:sz w:val="32"/>
          <w:szCs w:val="32"/>
        </w:rPr>
        <w:fldChar w:fldCharType="begin"/>
      </w:r>
      <w:r>
        <w:rPr>
          <w:sz w:val="32"/>
          <w:szCs w:val="32"/>
        </w:rPr>
        <w:instrText xml:space="preserve"> PAGEREF _Toc4786 </w:instrText>
      </w:r>
      <w:r>
        <w:rPr>
          <w:sz w:val="32"/>
          <w:szCs w:val="32"/>
        </w:rPr>
        <w:fldChar w:fldCharType="separate"/>
      </w:r>
      <w:r>
        <w:rPr>
          <w:sz w:val="32"/>
          <w:szCs w:val="32"/>
        </w:rPr>
        <w:t>- 18 -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_Toc24374 </w:instrText>
      </w:r>
      <w:r>
        <w:rPr>
          <w:rFonts w:hint="eastAsia"/>
          <w:bCs/>
          <w:sz w:val="32"/>
          <w:szCs w:val="32"/>
          <w:lang w:val="en-US" w:eastAsia="zh-CN"/>
        </w:rPr>
        <w:fldChar w:fldCharType="separate"/>
      </w:r>
      <w:r>
        <w:rPr>
          <w:rFonts w:hint="eastAsia"/>
          <w:sz w:val="32"/>
          <w:szCs w:val="32"/>
          <w:lang w:val="en-US" w:eastAsia="zh-CN"/>
        </w:rPr>
        <w:t>3.4上传发票</w:t>
      </w:r>
      <w:r>
        <w:rPr>
          <w:sz w:val="32"/>
          <w:szCs w:val="32"/>
        </w:rPr>
        <w:tab/>
      </w:r>
      <w:r>
        <w:rPr>
          <w:sz w:val="32"/>
          <w:szCs w:val="32"/>
        </w:rPr>
        <w:fldChar w:fldCharType="begin"/>
      </w:r>
      <w:r>
        <w:rPr>
          <w:sz w:val="32"/>
          <w:szCs w:val="32"/>
        </w:rPr>
        <w:instrText xml:space="preserve"> PAGEREF _Toc24374 </w:instrText>
      </w:r>
      <w:r>
        <w:rPr>
          <w:sz w:val="32"/>
          <w:szCs w:val="32"/>
        </w:rPr>
        <w:fldChar w:fldCharType="separate"/>
      </w:r>
      <w:r>
        <w:rPr>
          <w:sz w:val="32"/>
          <w:szCs w:val="32"/>
        </w:rPr>
        <w:t>- 20 -</w:t>
      </w:r>
      <w:r>
        <w:rPr>
          <w:sz w:val="32"/>
          <w:szCs w:val="32"/>
        </w:rPr>
        <w:fldChar w:fldCharType="end"/>
      </w:r>
      <w:r>
        <w:rPr>
          <w:rFonts w:hint="eastAsia"/>
          <w:bCs/>
          <w:sz w:val="32"/>
          <w:szCs w:val="32"/>
          <w:lang w:val="en-US" w:eastAsia="zh-CN"/>
        </w:rPr>
        <w:fldChar w:fldCharType="end"/>
      </w:r>
    </w:p>
    <w:p>
      <w:pPr>
        <w:bidi w:val="0"/>
        <w:jc w:val="center"/>
        <w:outlineLvl w:val="9"/>
        <w:rPr>
          <w:rFonts w:hint="eastAsia"/>
          <w:b/>
          <w:bCs/>
          <w:sz w:val="28"/>
          <w:szCs w:val="28"/>
          <w:lang w:val="en-US" w:eastAsia="zh-CN"/>
        </w:rPr>
      </w:pPr>
      <w:r>
        <w:rPr>
          <w:rFonts w:hint="eastAsia"/>
          <w:bCs/>
          <w:sz w:val="32"/>
          <w:szCs w:val="32"/>
          <w:lang w:val="en-US" w:eastAsia="zh-CN"/>
        </w:rPr>
        <w:fldChar w:fldCharType="end"/>
      </w:r>
    </w:p>
    <w:p>
      <w:pPr>
        <w:bidi w:val="0"/>
        <w:jc w:val="center"/>
        <w:outlineLvl w:val="9"/>
        <w:rPr>
          <w:rFonts w:hint="eastAsia"/>
          <w:b/>
          <w:bCs/>
          <w:sz w:val="28"/>
          <w:szCs w:val="28"/>
          <w:lang w:val="en-US" w:eastAsia="zh-CN"/>
        </w:rPr>
      </w:pPr>
    </w:p>
    <w:p>
      <w:pPr>
        <w:bidi w:val="0"/>
        <w:jc w:val="center"/>
        <w:outlineLvl w:val="9"/>
        <w:rPr>
          <w:rFonts w:hint="eastAsia"/>
          <w:b/>
          <w:bCs/>
          <w:sz w:val="28"/>
          <w:szCs w:val="28"/>
          <w:lang w:val="en-US" w:eastAsia="zh-CN"/>
        </w:rPr>
      </w:pPr>
    </w:p>
    <w:p>
      <w:pPr>
        <w:bidi w:val="0"/>
        <w:jc w:val="center"/>
        <w:outlineLvl w:val="9"/>
        <w:rPr>
          <w:rFonts w:hint="eastAsia"/>
          <w:b/>
          <w:bCs/>
          <w:sz w:val="28"/>
          <w:szCs w:val="28"/>
          <w:lang w:val="en-US" w:eastAsia="zh-CN"/>
        </w:rPr>
      </w:pPr>
      <w:bookmarkStart w:id="13" w:name="_Toc11063"/>
    </w:p>
    <w:p>
      <w:pPr>
        <w:bidi w:val="0"/>
        <w:jc w:val="center"/>
        <w:outlineLvl w:val="9"/>
        <w:rPr>
          <w:rFonts w:hint="eastAsia"/>
          <w:b/>
          <w:bCs/>
          <w:sz w:val="28"/>
          <w:szCs w:val="28"/>
          <w:lang w:val="en-US" w:eastAsia="zh-CN"/>
        </w:rPr>
      </w:pPr>
    </w:p>
    <w:p>
      <w:pPr>
        <w:bidi w:val="0"/>
        <w:jc w:val="center"/>
        <w:outlineLvl w:val="9"/>
        <w:rPr>
          <w:rFonts w:hint="eastAsia"/>
          <w:b/>
          <w:bCs/>
          <w:sz w:val="28"/>
          <w:szCs w:val="28"/>
          <w:lang w:val="en-US" w:eastAsia="zh-CN"/>
        </w:rPr>
      </w:pPr>
    </w:p>
    <w:p>
      <w:pPr>
        <w:bidi w:val="0"/>
        <w:jc w:val="center"/>
        <w:outlineLvl w:val="9"/>
        <w:rPr>
          <w:rFonts w:hint="eastAsia"/>
          <w:b/>
          <w:bCs/>
          <w:sz w:val="28"/>
          <w:szCs w:val="28"/>
          <w:lang w:val="en-US" w:eastAsia="zh-CN"/>
        </w:rPr>
      </w:pPr>
    </w:p>
    <w:p>
      <w:pPr>
        <w:bidi w:val="0"/>
        <w:jc w:val="center"/>
        <w:outlineLvl w:val="9"/>
        <w:rPr>
          <w:rFonts w:hint="eastAsia"/>
          <w:b/>
          <w:bCs/>
          <w:sz w:val="28"/>
          <w:szCs w:val="28"/>
          <w:lang w:val="en-US" w:eastAsia="zh-CN"/>
        </w:rPr>
      </w:pPr>
    </w:p>
    <w:p>
      <w:pPr>
        <w:bidi w:val="0"/>
        <w:jc w:val="center"/>
        <w:outlineLvl w:val="9"/>
        <w:rPr>
          <w:rFonts w:hint="eastAsia"/>
          <w:b/>
          <w:bCs/>
          <w:sz w:val="52"/>
          <w:szCs w:val="52"/>
          <w:lang w:val="en-US" w:eastAsia="zh-CN"/>
        </w:rPr>
        <w:sectPr>
          <w:footerReference r:id="rId4" w:type="default"/>
          <w:pgSz w:w="11906" w:h="16838"/>
          <w:pgMar w:top="1440" w:right="1800" w:bottom="1440" w:left="1800" w:header="851" w:footer="992" w:gutter="0"/>
          <w:pgNumType w:fmt="numberInDash"/>
          <w:cols w:space="720" w:num="1"/>
          <w:docGrid w:type="lines" w:linePitch="312" w:charSpace="0"/>
        </w:sectPr>
      </w:pPr>
    </w:p>
    <w:p>
      <w:pPr>
        <w:pStyle w:val="10"/>
        <w:outlineLvl w:val="0"/>
        <w:rPr>
          <w:rFonts w:hint="eastAsia"/>
        </w:rPr>
      </w:pPr>
      <w:bookmarkStart w:id="14" w:name="_Toc16127"/>
      <w:r>
        <w:rPr>
          <w:rFonts w:hint="eastAsia"/>
        </w:rPr>
        <w:t>1</w:t>
      </w:r>
      <w:r>
        <w:rPr>
          <w:rFonts w:hint="eastAsia"/>
          <w:lang w:eastAsia="zh-CN"/>
        </w:rPr>
        <w:t>.</w:t>
      </w:r>
      <w:r>
        <w:rPr>
          <w:rFonts w:hint="eastAsia"/>
        </w:rPr>
        <w:t>编写目的</w:t>
      </w:r>
      <w:bookmarkEnd w:id="14"/>
    </w:p>
    <w:p>
      <w:pPr>
        <w:bidi w:val="0"/>
        <w:ind w:firstLine="420" w:firstLineChars="0"/>
        <w:rPr>
          <w:rFonts w:hint="eastAsia"/>
          <w:sz w:val="32"/>
          <w:szCs w:val="32"/>
          <w:lang w:val="en-US" w:eastAsia="zh-CN"/>
        </w:rPr>
      </w:pPr>
      <w:r>
        <w:rPr>
          <w:rFonts w:hint="eastAsia"/>
          <w:sz w:val="32"/>
          <w:szCs w:val="32"/>
          <w:lang w:val="en-US" w:eastAsia="zh-CN"/>
        </w:rPr>
        <w:t>杭州市工信专项资金项目申报管理系统（以下简称“系统”）为各申报企业提供了企业申报项目的功能，为使各申报企业相关人员方便使用该系统，特制定本手册。如需更多咨询，可以使用钉钉扫描以下二维码，进群沟通。</w:t>
      </w:r>
    </w:p>
    <w:p>
      <w:pPr>
        <w:bidi w:val="0"/>
        <w:ind w:firstLine="420" w:firstLineChars="0"/>
        <w:rPr>
          <w:rFonts w:hint="eastAsia"/>
          <w:sz w:val="32"/>
          <w:szCs w:val="32"/>
          <w:lang w:val="en-US" w:eastAsia="zh-CN"/>
        </w:rPr>
      </w:pPr>
    </w:p>
    <w:p>
      <w:pPr>
        <w:bidi w:val="0"/>
        <w:ind w:firstLine="420" w:firstLineChars="0"/>
        <w:jc w:val="center"/>
        <w:rPr>
          <w:rFonts w:hint="eastAsia"/>
          <w:sz w:val="32"/>
          <w:szCs w:val="32"/>
          <w:lang w:val="en-US" w:eastAsia="zh-CN"/>
        </w:rPr>
      </w:pPr>
      <w:r>
        <w:rPr>
          <w:rFonts w:hint="eastAsia"/>
          <w:sz w:val="32"/>
          <w:szCs w:val="32"/>
          <w:lang w:val="en-US" w:eastAsia="zh-CN"/>
        </w:rPr>
        <w:drawing>
          <wp:inline distT="0" distB="0" distL="114300" distR="114300">
            <wp:extent cx="3943350" cy="5086350"/>
            <wp:effectExtent l="0" t="0" r="3810" b="3810"/>
            <wp:docPr id="5" name="图片 1" descr="AV78D[6{2U7T@DQ]}~MIH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AV78D[6{2U7T@DQ]}~MIHDH"/>
                    <pic:cNvPicPr>
                      <a:picLocks noChangeAspect="1"/>
                    </pic:cNvPicPr>
                  </pic:nvPicPr>
                  <pic:blipFill>
                    <a:blip r:embed="rId7"/>
                    <a:stretch>
                      <a:fillRect/>
                    </a:stretch>
                  </pic:blipFill>
                  <pic:spPr>
                    <a:xfrm>
                      <a:off x="0" y="0"/>
                      <a:ext cx="3943350" cy="5086350"/>
                    </a:xfrm>
                    <a:prstGeom prst="rect">
                      <a:avLst/>
                    </a:prstGeom>
                    <a:noFill/>
                    <a:ln>
                      <a:noFill/>
                    </a:ln>
                  </pic:spPr>
                </pic:pic>
              </a:graphicData>
            </a:graphic>
          </wp:inline>
        </w:drawing>
      </w: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pStyle w:val="10"/>
        <w:bidi w:val="0"/>
        <w:outlineLvl w:val="0"/>
        <w:rPr>
          <w:rFonts w:hint="default"/>
          <w:sz w:val="32"/>
          <w:szCs w:val="32"/>
          <w:lang w:val="en-US" w:eastAsia="zh-CN"/>
        </w:rPr>
      </w:pPr>
      <w:bookmarkStart w:id="15" w:name="_Toc13083"/>
      <w:bookmarkStart w:id="16" w:name="_Toc2367"/>
      <w:bookmarkStart w:id="17" w:name="_Toc30772"/>
      <w:bookmarkStart w:id="18" w:name="_Toc4064"/>
      <w:bookmarkStart w:id="19" w:name="_Toc14311"/>
      <w:bookmarkStart w:id="20" w:name="_Toc27105"/>
      <w:r>
        <w:rPr>
          <w:rFonts w:hint="eastAsia"/>
          <w:sz w:val="32"/>
          <w:szCs w:val="32"/>
          <w:lang w:val="en-US" w:eastAsia="zh-CN"/>
        </w:rPr>
        <w:t>2.</w:t>
      </w:r>
      <w:bookmarkEnd w:id="15"/>
      <w:r>
        <w:rPr>
          <w:rFonts w:hint="eastAsia"/>
          <w:b w:val="0"/>
          <w:bCs/>
          <w:sz w:val="32"/>
          <w:szCs w:val="32"/>
          <w:lang w:val="en-US" w:eastAsia="zh-CN"/>
        </w:rPr>
        <w:t>系统登录</w:t>
      </w:r>
      <w:bookmarkEnd w:id="16"/>
    </w:p>
    <w:p>
      <w:pPr>
        <w:pStyle w:val="2"/>
        <w:bidi w:val="0"/>
        <w:rPr>
          <w:rFonts w:hint="eastAsia"/>
          <w:sz w:val="32"/>
          <w:szCs w:val="32"/>
          <w:lang w:val="en-US" w:eastAsia="zh-CN"/>
        </w:rPr>
      </w:pPr>
      <w:bookmarkStart w:id="21" w:name="_Toc8433"/>
      <w:bookmarkStart w:id="22" w:name="_Toc20265"/>
      <w:r>
        <w:rPr>
          <w:rFonts w:hint="eastAsia"/>
          <w:sz w:val="32"/>
          <w:szCs w:val="32"/>
          <w:lang w:val="en-US" w:eastAsia="zh-CN"/>
        </w:rPr>
        <w:t>2.1</w:t>
      </w:r>
      <w:bookmarkEnd w:id="21"/>
      <w:r>
        <w:rPr>
          <w:rFonts w:hint="eastAsia"/>
          <w:sz w:val="32"/>
          <w:szCs w:val="32"/>
          <w:lang w:val="en-US" w:eastAsia="zh-CN"/>
        </w:rPr>
        <w:t>系统访问地址</w:t>
      </w:r>
      <w:bookmarkEnd w:id="22"/>
    </w:p>
    <w:p>
      <w:pPr>
        <w:bidi w:val="0"/>
        <w:ind w:firstLine="420" w:firstLineChars="0"/>
        <w:rPr>
          <w:rFonts w:hint="eastAsia"/>
          <w:sz w:val="32"/>
          <w:szCs w:val="32"/>
          <w:lang w:val="en-US" w:eastAsia="zh-CN"/>
        </w:rPr>
      </w:pPr>
      <w:r>
        <w:rPr>
          <w:rFonts w:hint="eastAsia"/>
          <w:sz w:val="32"/>
          <w:szCs w:val="32"/>
          <w:lang w:val="en-US" w:eastAsia="zh-CN"/>
        </w:rPr>
        <w:t>系统网址：</w:t>
      </w:r>
    </w:p>
    <w:p>
      <w:pPr>
        <w:bidi w:val="0"/>
        <w:ind w:firstLine="420" w:firstLineChars="0"/>
        <w:rPr>
          <w:rFonts w:hint="default"/>
          <w:sz w:val="32"/>
          <w:szCs w:val="32"/>
          <w:lang w:val="en-US" w:eastAsia="zh-CN"/>
        </w:rPr>
      </w:pPr>
      <w:r>
        <w:rPr>
          <w:rFonts w:hint="eastAsia"/>
          <w:sz w:val="32"/>
          <w:szCs w:val="32"/>
          <w:lang w:val="en-US" w:eastAsia="zh-CN"/>
        </w:rPr>
        <w:fldChar w:fldCharType="begin"/>
      </w:r>
      <w:r>
        <w:rPr>
          <w:rFonts w:hint="eastAsia"/>
          <w:sz w:val="32"/>
          <w:szCs w:val="32"/>
          <w:lang w:val="en-US" w:eastAsia="zh-CN"/>
        </w:rPr>
        <w:instrText xml:space="preserve"> HYPERLINK "http://szjx.jxj.hangzhou.gov.cn:8771/platform/hzQR/huiqi.htm?site=6" </w:instrText>
      </w:r>
      <w:r>
        <w:rPr>
          <w:rFonts w:hint="eastAsia"/>
          <w:sz w:val="32"/>
          <w:szCs w:val="32"/>
          <w:lang w:val="en-US" w:eastAsia="zh-CN"/>
        </w:rPr>
        <w:fldChar w:fldCharType="separate"/>
      </w:r>
      <w:r>
        <w:rPr>
          <w:rStyle w:val="9"/>
          <w:rFonts w:hint="eastAsia"/>
          <w:sz w:val="32"/>
          <w:szCs w:val="32"/>
          <w:lang w:val="en-US" w:eastAsia="zh-CN"/>
        </w:rPr>
        <w:t>http://szjx.jxj.hangzhou.gov.cn:8771/platform/hzQR/huiqi.htm?site=6</w:t>
      </w:r>
      <w:r>
        <w:rPr>
          <w:rFonts w:hint="eastAsia"/>
          <w:sz w:val="32"/>
          <w:szCs w:val="32"/>
          <w:lang w:val="en-US" w:eastAsia="zh-CN"/>
        </w:rPr>
        <w:fldChar w:fldCharType="end"/>
      </w:r>
      <w:r>
        <w:rPr>
          <w:rFonts w:hint="eastAsia"/>
          <w:sz w:val="32"/>
          <w:szCs w:val="32"/>
          <w:lang w:val="en-US" w:eastAsia="zh-CN"/>
        </w:rPr>
        <w:t>。也可以通过杭州市经济和信息化局官网首页的“杭州市企事通直报平台”打开本系统的登录界面。</w:t>
      </w:r>
    </w:p>
    <w:p>
      <w:pPr>
        <w:bidi w:val="0"/>
        <w:rPr>
          <w:rFonts w:hint="eastAsia"/>
          <w:sz w:val="32"/>
          <w:szCs w:val="32"/>
          <w:lang w:val="en-US" w:eastAsia="zh-CN"/>
        </w:rPr>
      </w:pPr>
      <w:r>
        <w:rPr>
          <w:rFonts w:hint="eastAsia"/>
          <w:sz w:val="32"/>
          <w:szCs w:val="32"/>
          <w:lang w:val="en-US" w:eastAsia="zh-CN"/>
        </w:rPr>
        <w:t>注：访问系统推荐Chrome35.0+ , 360浏览器极速模式等版本比较新的浏览器进行登录使用。</w:t>
      </w:r>
    </w:p>
    <w:p>
      <w:pPr>
        <w:pStyle w:val="2"/>
        <w:bidi w:val="0"/>
        <w:rPr>
          <w:rFonts w:hint="eastAsia"/>
          <w:sz w:val="32"/>
          <w:szCs w:val="32"/>
          <w:lang w:val="en-US" w:eastAsia="zh-CN"/>
        </w:rPr>
      </w:pPr>
      <w:bookmarkStart w:id="23" w:name="_Toc16217"/>
      <w:r>
        <w:rPr>
          <w:rFonts w:hint="eastAsia"/>
          <w:sz w:val="32"/>
          <w:szCs w:val="32"/>
          <w:lang w:val="en-US" w:eastAsia="zh-CN"/>
        </w:rPr>
        <w:t>2.2系统登录</w:t>
      </w:r>
      <w:bookmarkEnd w:id="23"/>
    </w:p>
    <w:p>
      <w:pPr>
        <w:bidi w:val="0"/>
        <w:rPr>
          <w:rFonts w:hint="eastAsia"/>
          <w:sz w:val="32"/>
          <w:szCs w:val="32"/>
          <w:lang w:val="en-US" w:eastAsia="zh-CN"/>
        </w:rPr>
      </w:pPr>
    </w:p>
    <w:p>
      <w:pPr>
        <w:bidi w:val="0"/>
        <w:rPr>
          <w:rFonts w:hint="default"/>
          <w:sz w:val="32"/>
          <w:szCs w:val="32"/>
          <w:lang w:val="en-US" w:eastAsia="zh-CN"/>
        </w:rPr>
      </w:pPr>
      <w:r>
        <w:rPr>
          <w:rFonts w:hint="eastAsia"/>
          <w:sz w:val="32"/>
          <w:szCs w:val="32"/>
          <w:lang w:val="en-US" w:eastAsia="zh-CN"/>
        </w:rPr>
        <w:t>登录界面点击“浙江政务服务网法人账号登录”按钮。</w:t>
      </w:r>
    </w:p>
    <w:p>
      <w:pPr>
        <w:numPr>
          <w:ilvl w:val="0"/>
          <w:numId w:val="0"/>
        </w:numPr>
        <w:bidi w:val="0"/>
        <w:ind w:left="210" w:leftChars="0"/>
        <w:jc w:val="left"/>
        <w:outlineLvl w:val="9"/>
      </w:pPr>
      <w:r>
        <w:drawing>
          <wp:inline distT="0" distB="0" distL="114300" distR="114300">
            <wp:extent cx="5266690" cy="2765425"/>
            <wp:effectExtent l="0" t="0" r="6350"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5266690" cy="2765425"/>
                    </a:xfrm>
                    <a:prstGeom prst="rect">
                      <a:avLst/>
                    </a:prstGeom>
                    <a:noFill/>
                    <a:ln>
                      <a:noFill/>
                    </a:ln>
                  </pic:spPr>
                </pic:pic>
              </a:graphicData>
            </a:graphic>
          </wp:inline>
        </w:drawing>
      </w:r>
    </w:p>
    <w:p>
      <w:pPr>
        <w:numPr>
          <w:ilvl w:val="0"/>
          <w:numId w:val="0"/>
        </w:numPr>
        <w:bidi w:val="0"/>
        <w:ind w:left="210" w:leftChars="0"/>
        <w:jc w:val="left"/>
        <w:outlineLvl w:val="9"/>
      </w:pPr>
      <w:r>
        <w:drawing>
          <wp:inline distT="0" distB="0" distL="114300" distR="114300">
            <wp:extent cx="5266690" cy="2765425"/>
            <wp:effectExtent l="0" t="0" r="635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6690" cy="2765425"/>
                    </a:xfrm>
                    <a:prstGeom prst="rect">
                      <a:avLst/>
                    </a:prstGeom>
                    <a:noFill/>
                    <a:ln>
                      <a:noFill/>
                    </a:ln>
                  </pic:spPr>
                </pic:pic>
              </a:graphicData>
            </a:graphic>
          </wp:inline>
        </w:drawing>
      </w:r>
    </w:p>
    <w:p>
      <w:pPr>
        <w:numPr>
          <w:ilvl w:val="0"/>
          <w:numId w:val="0"/>
        </w:numPr>
        <w:bidi w:val="0"/>
        <w:ind w:left="210" w:leftChars="0"/>
        <w:jc w:val="left"/>
        <w:outlineLvl w:val="9"/>
        <w:rPr>
          <w:rFonts w:hint="default" w:eastAsia="宋体"/>
          <w:lang w:val="en-US" w:eastAsia="zh-CN"/>
        </w:rPr>
      </w:pPr>
      <w:r>
        <w:rPr>
          <w:rFonts w:hint="eastAsia"/>
          <w:lang w:val="en-US" w:eastAsia="zh-CN"/>
        </w:rPr>
        <w:t>上图中需要选择“法人登录”选项，然后输入用户名和密码，点击“登录”按钮。</w:t>
      </w:r>
    </w:p>
    <w:p>
      <w:pPr>
        <w:pStyle w:val="10"/>
        <w:bidi w:val="0"/>
        <w:outlineLvl w:val="0"/>
        <w:rPr>
          <w:rFonts w:hint="eastAsia"/>
          <w:sz w:val="32"/>
          <w:szCs w:val="32"/>
          <w:lang w:val="en-US" w:eastAsia="zh-CN"/>
        </w:rPr>
      </w:pPr>
      <w:bookmarkStart w:id="24" w:name="_Toc22831"/>
      <w:r>
        <w:rPr>
          <w:rFonts w:hint="eastAsia"/>
          <w:sz w:val="32"/>
          <w:szCs w:val="32"/>
          <w:lang w:val="en-US" w:eastAsia="zh-CN"/>
        </w:rPr>
        <w:t>3.项目申报</w:t>
      </w:r>
      <w:bookmarkEnd w:id="24"/>
    </w:p>
    <w:p>
      <w:pPr>
        <w:pStyle w:val="2"/>
        <w:bidi w:val="0"/>
        <w:rPr>
          <w:rFonts w:hint="default"/>
          <w:sz w:val="32"/>
          <w:szCs w:val="32"/>
          <w:lang w:val="en-US" w:eastAsia="zh-CN"/>
        </w:rPr>
      </w:pPr>
      <w:bookmarkStart w:id="25" w:name="_Toc31726"/>
      <w:r>
        <w:rPr>
          <w:rFonts w:hint="eastAsia"/>
          <w:sz w:val="32"/>
          <w:szCs w:val="32"/>
          <w:lang w:val="en-US" w:eastAsia="zh-CN"/>
        </w:rPr>
        <w:t>3.1可申报专项政策</w:t>
      </w:r>
      <w:bookmarkEnd w:id="25"/>
    </w:p>
    <w:p>
      <w:pPr>
        <w:widowControl w:val="0"/>
        <w:numPr>
          <w:ilvl w:val="0"/>
          <w:numId w:val="0"/>
        </w:numPr>
        <w:ind w:firstLine="420" w:firstLineChars="0"/>
        <w:jc w:val="both"/>
        <w:rPr>
          <w:rFonts w:hint="eastAsia"/>
          <w:sz w:val="32"/>
          <w:szCs w:val="32"/>
          <w:lang w:val="en-US" w:eastAsia="zh-CN"/>
        </w:rPr>
      </w:pPr>
      <w:r>
        <w:rPr>
          <w:rFonts w:hint="eastAsia"/>
          <w:sz w:val="32"/>
          <w:szCs w:val="32"/>
          <w:lang w:val="en-US" w:eastAsia="zh-CN"/>
        </w:rPr>
        <w:t>进入系统显示“可申报专项政策”列表，显示当前处于申报期的专项政策列表。具体专项政策可点击“申报指南”按钮进行查看。</w:t>
      </w:r>
    </w:p>
    <w:p>
      <w:pPr>
        <w:widowControl w:val="0"/>
        <w:numPr>
          <w:ilvl w:val="0"/>
          <w:numId w:val="0"/>
        </w:numPr>
        <w:jc w:val="both"/>
        <w:rPr>
          <w:rFonts w:hint="default"/>
          <w:sz w:val="32"/>
          <w:szCs w:val="32"/>
          <w:lang w:val="en-US" w:eastAsia="zh-CN"/>
        </w:rPr>
      </w:pPr>
      <w:r>
        <w:rPr>
          <w:sz w:val="32"/>
          <w:szCs w:val="32"/>
        </w:rPr>
        <w:drawing>
          <wp:inline distT="0" distB="0" distL="114300" distR="114300">
            <wp:extent cx="5263515" cy="2844165"/>
            <wp:effectExtent l="0" t="0" r="952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3515" cy="2844165"/>
                    </a:xfrm>
                    <a:prstGeom prst="rect">
                      <a:avLst/>
                    </a:prstGeom>
                    <a:noFill/>
                    <a:ln>
                      <a:noFill/>
                    </a:ln>
                  </pic:spPr>
                </pic:pic>
              </a:graphicData>
            </a:graphic>
          </wp:inline>
        </w:drawing>
      </w:r>
      <w:r>
        <w:rPr>
          <w:rFonts w:hint="eastAsia"/>
          <w:sz w:val="32"/>
          <w:szCs w:val="32"/>
          <w:lang w:val="en-US" w:eastAsia="zh-CN"/>
        </w:rPr>
        <w:tab/>
      </w:r>
      <w:r>
        <w:rPr>
          <w:rFonts w:hint="eastAsia"/>
          <w:sz w:val="32"/>
          <w:szCs w:val="32"/>
          <w:lang w:val="en-US" w:eastAsia="zh-CN"/>
        </w:rPr>
        <w:t>企业选择满足申报条件的专项政策，点击“申报”按钮进入申报界面。</w:t>
      </w:r>
    </w:p>
    <w:p>
      <w:pPr>
        <w:widowControl w:val="0"/>
        <w:numPr>
          <w:ilvl w:val="0"/>
          <w:numId w:val="0"/>
        </w:numPr>
        <w:jc w:val="both"/>
        <w:rPr>
          <w:sz w:val="32"/>
          <w:szCs w:val="32"/>
        </w:rPr>
      </w:pPr>
    </w:p>
    <w:p>
      <w:pPr>
        <w:widowControl w:val="0"/>
        <w:numPr>
          <w:ilvl w:val="0"/>
          <w:numId w:val="0"/>
        </w:numPr>
        <w:jc w:val="both"/>
        <w:rPr>
          <w:sz w:val="32"/>
          <w:szCs w:val="32"/>
        </w:rPr>
      </w:pPr>
      <w:r>
        <w:rPr>
          <w:sz w:val="32"/>
          <w:szCs w:val="32"/>
        </w:rPr>
        <w:drawing>
          <wp:inline distT="0" distB="0" distL="114300" distR="114300">
            <wp:extent cx="5263515" cy="2844165"/>
            <wp:effectExtent l="0" t="0" r="9525"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263515" cy="2844165"/>
                    </a:xfrm>
                    <a:prstGeom prst="rect">
                      <a:avLst/>
                    </a:prstGeom>
                    <a:noFill/>
                    <a:ln>
                      <a:noFill/>
                    </a:ln>
                  </pic:spPr>
                </pic:pic>
              </a:graphicData>
            </a:graphic>
          </wp:inline>
        </w:drawing>
      </w:r>
    </w:p>
    <w:p>
      <w:pPr>
        <w:widowControl w:val="0"/>
        <w:numPr>
          <w:ilvl w:val="0"/>
          <w:numId w:val="0"/>
        </w:numPr>
        <w:jc w:val="both"/>
        <w:rPr>
          <w:rFonts w:hint="eastAsia"/>
          <w:sz w:val="32"/>
          <w:szCs w:val="32"/>
          <w:lang w:val="en-US" w:eastAsia="zh-CN"/>
        </w:rPr>
      </w:pPr>
      <w:r>
        <w:rPr>
          <w:rFonts w:hint="eastAsia"/>
          <w:sz w:val="32"/>
          <w:szCs w:val="32"/>
          <w:lang w:val="en-US" w:eastAsia="zh-CN"/>
        </w:rPr>
        <w:t>模板附件下载：如某些附件有可供参考的模板文件，可点击模板附件下载按钮。</w:t>
      </w:r>
    </w:p>
    <w:p>
      <w:pPr>
        <w:widowControl w:val="0"/>
        <w:numPr>
          <w:ilvl w:val="0"/>
          <w:numId w:val="0"/>
        </w:numPr>
        <w:jc w:val="both"/>
        <w:rPr>
          <w:rFonts w:hint="default"/>
          <w:sz w:val="32"/>
          <w:szCs w:val="32"/>
          <w:lang w:val="en-US" w:eastAsia="zh-CN"/>
        </w:rPr>
      </w:pPr>
      <w:r>
        <w:rPr>
          <w:rFonts w:hint="eastAsia"/>
          <w:sz w:val="32"/>
          <w:szCs w:val="32"/>
          <w:lang w:val="en-US" w:eastAsia="zh-CN"/>
        </w:rPr>
        <w:t>新增：附件列表中的新增为上传附件功能。</w:t>
      </w:r>
    </w:p>
    <w:p>
      <w:pPr>
        <w:widowControl w:val="0"/>
        <w:numPr>
          <w:ilvl w:val="0"/>
          <w:numId w:val="0"/>
        </w:numPr>
        <w:jc w:val="both"/>
        <w:rPr>
          <w:rFonts w:hint="eastAsia"/>
          <w:sz w:val="32"/>
          <w:szCs w:val="32"/>
          <w:lang w:val="en-US" w:eastAsia="zh-CN"/>
        </w:rPr>
      </w:pPr>
      <w:r>
        <w:rPr>
          <w:rFonts w:hint="eastAsia"/>
          <w:sz w:val="32"/>
          <w:szCs w:val="32"/>
          <w:lang w:val="en-US" w:eastAsia="zh-CN"/>
        </w:rPr>
        <w:t>下载：下载已经上传的附件。</w:t>
      </w:r>
    </w:p>
    <w:p>
      <w:pPr>
        <w:widowControl w:val="0"/>
        <w:numPr>
          <w:ilvl w:val="0"/>
          <w:numId w:val="0"/>
        </w:numPr>
        <w:jc w:val="both"/>
        <w:rPr>
          <w:rFonts w:hint="eastAsia"/>
          <w:sz w:val="32"/>
          <w:szCs w:val="32"/>
          <w:lang w:val="en-US" w:eastAsia="zh-CN"/>
        </w:rPr>
      </w:pPr>
      <w:r>
        <w:rPr>
          <w:rFonts w:hint="eastAsia"/>
          <w:sz w:val="32"/>
          <w:szCs w:val="32"/>
          <w:lang w:val="en-US" w:eastAsia="zh-CN"/>
        </w:rPr>
        <w:t>删除：删除已经上传的附件。</w:t>
      </w:r>
    </w:p>
    <w:p>
      <w:pPr>
        <w:widowControl w:val="0"/>
        <w:numPr>
          <w:ilvl w:val="0"/>
          <w:numId w:val="0"/>
        </w:numPr>
        <w:jc w:val="both"/>
        <w:rPr>
          <w:rFonts w:hint="eastAsia"/>
          <w:sz w:val="32"/>
          <w:szCs w:val="32"/>
          <w:lang w:val="en-US" w:eastAsia="zh-CN"/>
        </w:rPr>
      </w:pPr>
      <w:r>
        <w:rPr>
          <w:rFonts w:hint="eastAsia"/>
          <w:sz w:val="32"/>
          <w:szCs w:val="32"/>
          <w:lang w:val="en-US" w:eastAsia="zh-CN"/>
        </w:rPr>
        <w:t>返回</w:t>
      </w:r>
      <w:r>
        <w:rPr>
          <w:rFonts w:hint="eastAsia"/>
          <w:sz w:val="32"/>
          <w:szCs w:val="32"/>
          <w:lang w:eastAsia="zh-CN"/>
        </w:rPr>
        <w:t>：</w:t>
      </w:r>
      <w:r>
        <w:rPr>
          <w:rFonts w:hint="eastAsia"/>
          <w:sz w:val="32"/>
          <w:szCs w:val="32"/>
          <w:lang w:val="en-US" w:eastAsia="zh-CN"/>
        </w:rPr>
        <w:t>返回到可申报专项政策列表界面。</w:t>
      </w:r>
    </w:p>
    <w:p>
      <w:pPr>
        <w:widowControl w:val="0"/>
        <w:numPr>
          <w:ilvl w:val="0"/>
          <w:numId w:val="0"/>
        </w:numPr>
        <w:jc w:val="both"/>
        <w:rPr>
          <w:rFonts w:hint="eastAsia"/>
          <w:sz w:val="32"/>
          <w:szCs w:val="32"/>
          <w:lang w:val="en-US" w:eastAsia="zh-CN"/>
        </w:rPr>
      </w:pPr>
      <w:r>
        <w:rPr>
          <w:rFonts w:hint="eastAsia"/>
          <w:sz w:val="32"/>
          <w:szCs w:val="32"/>
          <w:lang w:val="en-US" w:eastAsia="zh-CN"/>
        </w:rPr>
        <w:t>暂存：可以填写一部分后点击暂时保存信息，下次登录后可继续填写。</w:t>
      </w:r>
    </w:p>
    <w:p>
      <w:pPr>
        <w:widowControl w:val="0"/>
        <w:numPr>
          <w:ilvl w:val="0"/>
          <w:numId w:val="0"/>
        </w:numPr>
        <w:jc w:val="both"/>
        <w:rPr>
          <w:rFonts w:hint="eastAsia"/>
          <w:sz w:val="32"/>
          <w:szCs w:val="32"/>
          <w:lang w:val="en-US" w:eastAsia="zh-CN"/>
        </w:rPr>
      </w:pPr>
      <w:r>
        <w:rPr>
          <w:rFonts w:hint="eastAsia"/>
          <w:sz w:val="32"/>
          <w:szCs w:val="32"/>
          <w:lang w:val="en-US" w:eastAsia="zh-CN"/>
        </w:rPr>
        <w:t>提交：如填写完成，点击提交按钮，发送到经信部门进行审核材料。</w:t>
      </w:r>
    </w:p>
    <w:p>
      <w:pPr>
        <w:widowControl w:val="0"/>
        <w:numPr>
          <w:ilvl w:val="0"/>
          <w:numId w:val="0"/>
        </w:numPr>
        <w:jc w:val="both"/>
        <w:rPr>
          <w:rFonts w:hint="eastAsia"/>
          <w:sz w:val="32"/>
          <w:szCs w:val="32"/>
          <w:lang w:val="en-US" w:eastAsia="zh-CN"/>
        </w:rPr>
      </w:pPr>
    </w:p>
    <w:p>
      <w:pPr>
        <w:pStyle w:val="2"/>
        <w:bidi w:val="0"/>
        <w:rPr>
          <w:rFonts w:hint="eastAsia"/>
          <w:sz w:val="32"/>
          <w:szCs w:val="32"/>
          <w:lang w:val="en-US" w:eastAsia="zh-CN"/>
        </w:rPr>
      </w:pPr>
      <w:bookmarkStart w:id="26" w:name="_Toc29855"/>
      <w:r>
        <w:rPr>
          <w:rFonts w:hint="eastAsia"/>
          <w:sz w:val="32"/>
          <w:szCs w:val="32"/>
          <w:lang w:val="en-US" w:eastAsia="zh-CN"/>
        </w:rPr>
        <w:t>3.2我的申报</w:t>
      </w:r>
      <w:bookmarkEnd w:id="26"/>
    </w:p>
    <w:p>
      <w:pPr>
        <w:widowControl w:val="0"/>
        <w:numPr>
          <w:ilvl w:val="0"/>
          <w:numId w:val="0"/>
        </w:numPr>
        <w:jc w:val="both"/>
        <w:rPr>
          <w:rFonts w:hint="default"/>
          <w:sz w:val="32"/>
          <w:szCs w:val="32"/>
          <w:lang w:val="en-US" w:eastAsia="zh-CN"/>
        </w:rPr>
      </w:pPr>
      <w:r>
        <w:rPr>
          <w:rFonts w:hint="eastAsia"/>
          <w:sz w:val="32"/>
          <w:szCs w:val="32"/>
          <w:lang w:val="en-US" w:eastAsia="zh-CN"/>
        </w:rPr>
        <w:t>我的申报列表显示企业已经申报过项目相关信息。</w:t>
      </w:r>
    </w:p>
    <w:p>
      <w:pPr>
        <w:widowControl w:val="0"/>
        <w:numPr>
          <w:ilvl w:val="0"/>
          <w:numId w:val="0"/>
        </w:numPr>
        <w:jc w:val="both"/>
        <w:rPr>
          <w:sz w:val="32"/>
          <w:szCs w:val="32"/>
        </w:rPr>
      </w:pPr>
      <w:r>
        <w:rPr>
          <w:sz w:val="32"/>
          <w:szCs w:val="32"/>
        </w:rPr>
        <w:drawing>
          <wp:inline distT="0" distB="0" distL="114300" distR="114300">
            <wp:extent cx="5263515" cy="2844165"/>
            <wp:effectExtent l="0" t="0" r="952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2"/>
                    <a:stretch>
                      <a:fillRect/>
                    </a:stretch>
                  </pic:blipFill>
                  <pic:spPr>
                    <a:xfrm>
                      <a:off x="0" y="0"/>
                      <a:ext cx="5263515" cy="2844165"/>
                    </a:xfrm>
                    <a:prstGeom prst="rect">
                      <a:avLst/>
                    </a:prstGeom>
                    <a:noFill/>
                    <a:ln>
                      <a:noFill/>
                    </a:ln>
                  </pic:spPr>
                </pic:pic>
              </a:graphicData>
            </a:graphic>
          </wp:inline>
        </w:drawing>
      </w:r>
    </w:p>
    <w:p>
      <w:pPr>
        <w:widowControl w:val="0"/>
        <w:numPr>
          <w:ilvl w:val="0"/>
          <w:numId w:val="0"/>
        </w:numPr>
        <w:jc w:val="both"/>
        <w:rPr>
          <w:rFonts w:hint="eastAsia"/>
          <w:sz w:val="32"/>
          <w:szCs w:val="32"/>
          <w:lang w:val="en-US" w:eastAsia="zh-CN"/>
        </w:rPr>
      </w:pPr>
      <w:r>
        <w:rPr>
          <w:rFonts w:hint="eastAsia"/>
          <w:sz w:val="32"/>
          <w:szCs w:val="32"/>
          <w:lang w:val="en-US" w:eastAsia="zh-CN"/>
        </w:rPr>
        <w:t>查看：已提交的申报信息只能点击查看按钮以查看具体申报信息。</w:t>
      </w:r>
    </w:p>
    <w:p>
      <w:pPr>
        <w:widowControl w:val="0"/>
        <w:numPr>
          <w:ilvl w:val="0"/>
          <w:numId w:val="0"/>
        </w:numPr>
        <w:jc w:val="both"/>
        <w:rPr>
          <w:rFonts w:hint="eastAsia"/>
          <w:sz w:val="32"/>
          <w:szCs w:val="32"/>
          <w:lang w:val="en-US" w:eastAsia="zh-CN"/>
        </w:rPr>
      </w:pPr>
      <w:r>
        <w:rPr>
          <w:rFonts w:hint="eastAsia"/>
          <w:sz w:val="32"/>
          <w:szCs w:val="32"/>
          <w:lang w:val="en-US" w:eastAsia="zh-CN"/>
        </w:rPr>
        <w:t>修改：未提交和被退回的申报信息可以点击修改按钮进入填报界面修改和提交申报信息。</w:t>
      </w:r>
      <w:bookmarkEnd w:id="13"/>
      <w:bookmarkEnd w:id="17"/>
      <w:bookmarkEnd w:id="18"/>
      <w:bookmarkEnd w:id="19"/>
      <w:bookmarkEnd w:id="20"/>
    </w:p>
    <w:p>
      <w:pPr>
        <w:widowControl w:val="0"/>
        <w:numPr>
          <w:ilvl w:val="0"/>
          <w:numId w:val="0"/>
        </w:numPr>
        <w:jc w:val="both"/>
        <w:rPr>
          <w:rFonts w:hint="eastAsia"/>
          <w:sz w:val="32"/>
          <w:szCs w:val="32"/>
          <w:lang w:val="en-US" w:eastAsia="zh-CN"/>
        </w:rPr>
      </w:pPr>
      <w:r>
        <w:rPr>
          <w:rFonts w:hint="eastAsia"/>
          <w:sz w:val="32"/>
          <w:szCs w:val="32"/>
          <w:lang w:val="en-US" w:eastAsia="zh-CN"/>
        </w:rPr>
        <w:t>模板附件下载：如某些附件有可供参考的模板文件，可点击模板附件下载按钮。</w:t>
      </w:r>
    </w:p>
    <w:p>
      <w:pPr>
        <w:widowControl w:val="0"/>
        <w:numPr>
          <w:ilvl w:val="0"/>
          <w:numId w:val="0"/>
        </w:numPr>
        <w:jc w:val="both"/>
        <w:rPr>
          <w:rFonts w:hint="default"/>
          <w:sz w:val="32"/>
          <w:szCs w:val="32"/>
          <w:lang w:val="en-US" w:eastAsia="zh-CN"/>
        </w:rPr>
      </w:pPr>
      <w:r>
        <w:rPr>
          <w:rFonts w:hint="eastAsia"/>
          <w:sz w:val="32"/>
          <w:szCs w:val="32"/>
          <w:lang w:val="en-US" w:eastAsia="zh-CN"/>
        </w:rPr>
        <w:t>新增：附件列表中的新增为上传附件功能。</w:t>
      </w:r>
    </w:p>
    <w:p>
      <w:pPr>
        <w:widowControl w:val="0"/>
        <w:numPr>
          <w:ilvl w:val="0"/>
          <w:numId w:val="0"/>
        </w:numPr>
        <w:jc w:val="both"/>
        <w:rPr>
          <w:rFonts w:hint="eastAsia"/>
          <w:sz w:val="32"/>
          <w:szCs w:val="32"/>
          <w:lang w:val="en-US" w:eastAsia="zh-CN"/>
        </w:rPr>
      </w:pPr>
      <w:r>
        <w:rPr>
          <w:rFonts w:hint="eastAsia"/>
          <w:sz w:val="32"/>
          <w:szCs w:val="32"/>
          <w:lang w:val="en-US" w:eastAsia="zh-CN"/>
        </w:rPr>
        <w:t>下载：下载已经上传的附件。</w:t>
      </w:r>
    </w:p>
    <w:p>
      <w:pPr>
        <w:widowControl w:val="0"/>
        <w:numPr>
          <w:ilvl w:val="0"/>
          <w:numId w:val="0"/>
        </w:numPr>
        <w:jc w:val="both"/>
        <w:rPr>
          <w:rFonts w:hint="eastAsia"/>
          <w:sz w:val="32"/>
          <w:szCs w:val="32"/>
          <w:lang w:val="en-US" w:eastAsia="zh-CN"/>
        </w:rPr>
      </w:pPr>
      <w:r>
        <w:rPr>
          <w:rFonts w:hint="eastAsia"/>
          <w:sz w:val="32"/>
          <w:szCs w:val="32"/>
          <w:lang w:val="en-US" w:eastAsia="zh-CN"/>
        </w:rPr>
        <w:t>删除：删除已经上传的附件。</w:t>
      </w:r>
      <w:bookmarkStart w:id="29" w:name="_GoBack"/>
      <w:bookmarkEnd w:id="29"/>
    </w:p>
    <w:p>
      <w:pPr>
        <w:pStyle w:val="2"/>
        <w:bidi w:val="0"/>
        <w:rPr>
          <w:rFonts w:hint="default"/>
          <w:sz w:val="32"/>
          <w:szCs w:val="32"/>
          <w:lang w:val="en-US" w:eastAsia="zh-CN"/>
        </w:rPr>
      </w:pPr>
      <w:bookmarkStart w:id="27" w:name="_Toc4786"/>
      <w:r>
        <w:rPr>
          <w:rFonts w:hint="eastAsia"/>
          <w:sz w:val="32"/>
          <w:szCs w:val="32"/>
          <w:lang w:val="en-US" w:eastAsia="zh-CN"/>
        </w:rPr>
        <w:t>3.3导出表单</w:t>
      </w:r>
      <w:bookmarkEnd w:id="27"/>
    </w:p>
    <w:p>
      <w:pPr>
        <w:widowControl w:val="0"/>
        <w:numPr>
          <w:ilvl w:val="0"/>
          <w:numId w:val="0"/>
        </w:numPr>
        <w:ind w:firstLine="420" w:firstLineChars="0"/>
        <w:jc w:val="both"/>
        <w:rPr>
          <w:rFonts w:hint="default"/>
          <w:sz w:val="32"/>
          <w:szCs w:val="32"/>
          <w:lang w:val="en-US" w:eastAsia="zh-CN"/>
        </w:rPr>
      </w:pPr>
      <w:r>
        <w:rPr>
          <w:rFonts w:hint="eastAsia"/>
          <w:sz w:val="32"/>
          <w:szCs w:val="32"/>
          <w:lang w:val="en-US" w:eastAsia="zh-CN"/>
        </w:rPr>
        <w:t>对于系统没有提供项目申报表模板附件下载的项目，需要使用导出表单功能。已提供模板附件下载的项目，可下载模板编辑申报表。</w:t>
      </w:r>
    </w:p>
    <w:p>
      <w:pPr>
        <w:widowControl w:val="0"/>
        <w:numPr>
          <w:ilvl w:val="0"/>
          <w:numId w:val="0"/>
        </w:numPr>
        <w:ind w:firstLine="420" w:firstLineChars="0"/>
        <w:jc w:val="both"/>
        <w:rPr>
          <w:rFonts w:hint="eastAsia"/>
          <w:sz w:val="32"/>
          <w:szCs w:val="32"/>
          <w:lang w:val="en-US" w:eastAsia="zh-CN"/>
        </w:rPr>
      </w:pPr>
      <w:r>
        <w:rPr>
          <w:rFonts w:hint="eastAsia"/>
          <w:sz w:val="32"/>
          <w:szCs w:val="32"/>
          <w:lang w:val="en-US" w:eastAsia="zh-CN"/>
        </w:rPr>
        <w:t>企业提交申请后，表单右上侧会显示“导出表单”按钮，该功能用于将当前显示的申报信息打印为纸质材料，与要求的其他纸质材料一并作为申报材料交与经信部门。该单据打印后要求在企业名称处盖章。</w:t>
      </w:r>
    </w:p>
    <w:p>
      <w:pPr>
        <w:widowControl w:val="0"/>
        <w:numPr>
          <w:ilvl w:val="0"/>
          <w:numId w:val="0"/>
        </w:numPr>
        <w:jc w:val="both"/>
        <w:rPr>
          <w:rFonts w:hint="default"/>
          <w:sz w:val="32"/>
          <w:szCs w:val="32"/>
          <w:lang w:val="en-US" w:eastAsia="zh-CN"/>
        </w:rPr>
      </w:pPr>
      <w:r>
        <w:rPr>
          <w:sz w:val="32"/>
          <w:szCs w:val="32"/>
        </w:rPr>
        <w:drawing>
          <wp:inline distT="0" distB="0" distL="114300" distR="114300">
            <wp:extent cx="5272405" cy="2526665"/>
            <wp:effectExtent l="0" t="0" r="635" b="317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5272405" cy="2526665"/>
                    </a:xfrm>
                    <a:prstGeom prst="rect">
                      <a:avLst/>
                    </a:prstGeom>
                    <a:noFill/>
                    <a:ln>
                      <a:noFill/>
                    </a:ln>
                  </pic:spPr>
                </pic:pic>
              </a:graphicData>
            </a:graphic>
          </wp:inline>
        </w:drawing>
      </w:r>
    </w:p>
    <w:p>
      <w:pPr>
        <w:widowControl w:val="0"/>
        <w:numPr>
          <w:ilvl w:val="0"/>
          <w:numId w:val="0"/>
        </w:numPr>
        <w:jc w:val="both"/>
        <w:rPr>
          <w:rFonts w:hint="default"/>
          <w:sz w:val="32"/>
          <w:szCs w:val="32"/>
          <w:lang w:val="en-US" w:eastAsia="zh-CN"/>
        </w:rPr>
      </w:pPr>
      <w:r>
        <w:rPr>
          <w:rFonts w:hint="eastAsia"/>
          <w:color w:val="FF0000"/>
          <w:sz w:val="32"/>
          <w:szCs w:val="32"/>
          <w:lang w:val="en-US" w:eastAsia="zh-CN"/>
        </w:rPr>
        <w:t>注：导出表单时，纸张选择A4，布局选择横向</w:t>
      </w:r>
      <w:r>
        <w:rPr>
          <w:rFonts w:hint="eastAsia"/>
          <w:sz w:val="32"/>
          <w:szCs w:val="32"/>
          <w:lang w:val="en-US" w:eastAsia="zh-CN"/>
        </w:rPr>
        <w:t>，如下图：</w:t>
      </w:r>
    </w:p>
    <w:p>
      <w:pPr>
        <w:widowControl w:val="0"/>
        <w:numPr>
          <w:ilvl w:val="0"/>
          <w:numId w:val="0"/>
        </w:numPr>
        <w:jc w:val="both"/>
        <w:rPr>
          <w:sz w:val="32"/>
          <w:szCs w:val="32"/>
        </w:rPr>
      </w:pPr>
      <w:r>
        <w:rPr>
          <w:sz w:val="32"/>
          <w:szCs w:val="32"/>
        </w:rPr>
        <w:drawing>
          <wp:inline distT="0" distB="0" distL="114300" distR="114300">
            <wp:extent cx="4427855" cy="2922270"/>
            <wp:effectExtent l="0" t="0" r="6985"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4427855" cy="2922270"/>
                    </a:xfrm>
                    <a:prstGeom prst="rect">
                      <a:avLst/>
                    </a:prstGeom>
                    <a:noFill/>
                    <a:ln>
                      <a:noFill/>
                    </a:ln>
                  </pic:spPr>
                </pic:pic>
              </a:graphicData>
            </a:graphic>
          </wp:inline>
        </w:drawing>
      </w:r>
    </w:p>
    <w:p>
      <w:pPr>
        <w:widowControl w:val="0"/>
        <w:numPr>
          <w:ilvl w:val="0"/>
          <w:numId w:val="0"/>
        </w:numPr>
        <w:jc w:val="both"/>
        <w:rPr>
          <w:rFonts w:hint="default"/>
          <w:sz w:val="32"/>
          <w:szCs w:val="32"/>
          <w:lang w:val="en-US"/>
        </w:rPr>
      </w:pPr>
      <w:r>
        <w:rPr>
          <w:rFonts w:hint="eastAsia"/>
          <w:color w:val="FF0000"/>
          <w:sz w:val="32"/>
          <w:szCs w:val="32"/>
          <w:lang w:val="en-US" w:eastAsia="zh-CN"/>
        </w:rPr>
        <w:t>边距设置成最小值，勾中选项中的“背景图形”</w:t>
      </w:r>
      <w:r>
        <w:rPr>
          <w:rFonts w:hint="eastAsia"/>
          <w:sz w:val="32"/>
          <w:szCs w:val="32"/>
          <w:lang w:val="en-US" w:eastAsia="zh-CN"/>
        </w:rPr>
        <w:t>，如下图：</w:t>
      </w:r>
    </w:p>
    <w:p>
      <w:pPr>
        <w:widowControl w:val="0"/>
        <w:numPr>
          <w:ilvl w:val="0"/>
          <w:numId w:val="0"/>
        </w:numPr>
        <w:jc w:val="both"/>
      </w:pPr>
      <w:r>
        <w:drawing>
          <wp:inline distT="0" distB="0" distL="114300" distR="114300">
            <wp:extent cx="5270500" cy="3486785"/>
            <wp:effectExtent l="0" t="0" r="254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stretch>
                      <a:fillRect/>
                    </a:stretch>
                  </pic:blipFill>
                  <pic:spPr>
                    <a:xfrm>
                      <a:off x="0" y="0"/>
                      <a:ext cx="5270500" cy="348678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color w:val="FF0000"/>
          <w:sz w:val="32"/>
          <w:szCs w:val="32"/>
          <w:lang w:val="en-US" w:eastAsia="zh-CN"/>
        </w:rPr>
      </w:pPr>
      <w:r>
        <w:rPr>
          <w:rFonts w:hint="eastAsia"/>
          <w:color w:val="FF0000"/>
          <w:sz w:val="32"/>
          <w:szCs w:val="32"/>
          <w:lang w:val="en-US" w:eastAsia="zh-CN"/>
        </w:rPr>
        <w:t>打印完成后需要检查申请表是否完整，清晰。</w:t>
      </w:r>
    </w:p>
    <w:p>
      <w:pPr>
        <w:pStyle w:val="2"/>
        <w:bidi w:val="0"/>
        <w:rPr>
          <w:rFonts w:hint="default"/>
          <w:sz w:val="32"/>
          <w:szCs w:val="32"/>
          <w:lang w:val="en-US" w:eastAsia="zh-CN"/>
        </w:rPr>
      </w:pPr>
      <w:bookmarkStart w:id="28" w:name="_Toc24374"/>
      <w:r>
        <w:rPr>
          <w:rFonts w:hint="eastAsia"/>
          <w:sz w:val="32"/>
          <w:szCs w:val="32"/>
          <w:lang w:val="en-US" w:eastAsia="zh-CN"/>
        </w:rPr>
        <w:t>3.4上传发票</w:t>
      </w:r>
      <w:bookmarkEnd w:id="28"/>
    </w:p>
    <w:p>
      <w:pPr>
        <w:widowControl w:val="0"/>
        <w:numPr>
          <w:ilvl w:val="0"/>
          <w:numId w:val="0"/>
        </w:numPr>
        <w:ind w:firstLine="420" w:firstLineChars="0"/>
        <w:jc w:val="both"/>
        <w:rPr>
          <w:rFonts w:hint="default"/>
          <w:color w:val="auto"/>
          <w:sz w:val="32"/>
          <w:szCs w:val="32"/>
          <w:lang w:val="en-US" w:eastAsia="zh-CN"/>
        </w:rPr>
      </w:pPr>
      <w:r>
        <w:rPr>
          <w:rFonts w:hint="eastAsia"/>
          <w:color w:val="auto"/>
          <w:sz w:val="32"/>
          <w:szCs w:val="32"/>
          <w:lang w:val="en-US" w:eastAsia="zh-CN"/>
        </w:rPr>
        <w:t>企业填报申报单时有些申报表需要提供发票信息，点击“上传发票”按钮，选择发票文件后，系统自动识别发票。由于发票扫描件不清晰可能导致识别失败，此时需要点击“编辑”按钮，对发票信息进行补充。</w:t>
      </w:r>
    </w:p>
    <w:p>
      <w:pPr>
        <w:widowControl w:val="0"/>
        <w:numPr>
          <w:ilvl w:val="0"/>
          <w:numId w:val="0"/>
        </w:numPr>
        <w:jc w:val="both"/>
      </w:pPr>
      <w:r>
        <w:drawing>
          <wp:inline distT="0" distB="0" distL="114300" distR="114300">
            <wp:extent cx="5273675" cy="874395"/>
            <wp:effectExtent l="0" t="0" r="14605" b="952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5273675" cy="874395"/>
                    </a:xfrm>
                    <a:prstGeom prst="rect">
                      <a:avLst/>
                    </a:prstGeom>
                    <a:noFill/>
                    <a:ln>
                      <a:noFill/>
                    </a:ln>
                  </pic:spPr>
                </pic:pic>
              </a:graphicData>
            </a:graphic>
          </wp:inline>
        </w:drawing>
      </w:r>
    </w:p>
    <w:p>
      <w:pPr>
        <w:widowControl w:val="0"/>
        <w:numPr>
          <w:ilvl w:val="0"/>
          <w:numId w:val="0"/>
        </w:numPr>
        <w:jc w:val="both"/>
        <w:rPr>
          <w:rFonts w:hint="eastAsia"/>
          <w:color w:val="auto"/>
          <w:sz w:val="32"/>
          <w:szCs w:val="32"/>
          <w:lang w:val="en-US" w:eastAsia="zh-CN"/>
        </w:rPr>
      </w:pPr>
      <w:r>
        <w:rPr>
          <w:rFonts w:hint="eastAsia"/>
          <w:color w:val="auto"/>
          <w:sz w:val="32"/>
          <w:szCs w:val="32"/>
          <w:lang w:val="en-US" w:eastAsia="zh-CN"/>
        </w:rPr>
        <w:t>注：上传的图片说明：格式为.jpg/.jpeg/.png等；图片大小不超过10M，最长边不超过4096像素。</w:t>
      </w:r>
    </w:p>
    <w:p>
      <w:pPr>
        <w:widowControl w:val="0"/>
        <w:numPr>
          <w:ilvl w:val="0"/>
          <w:numId w:val="0"/>
        </w:numPr>
        <w:jc w:val="both"/>
        <w:rPr>
          <w:rFonts w:hint="default"/>
          <w:color w:val="auto"/>
          <w:sz w:val="32"/>
          <w:szCs w:val="32"/>
          <w:lang w:val="en-US" w:eastAsia="zh-CN"/>
        </w:rPr>
        <w:sectPr>
          <w:footerReference r:id="rId5" w:type="default"/>
          <w:pgSz w:w="11906" w:h="16838"/>
          <w:pgMar w:top="1440" w:right="1803" w:bottom="1440" w:left="1803" w:header="851" w:footer="992" w:gutter="0"/>
          <w:pgNumType w:fmt="numberInDash"/>
          <w:cols w:space="720" w:num="1"/>
          <w:docGrid w:type="lines" w:linePitch="325"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4682"/>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4682"/>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4"/>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fldChar w:fldCharType="begin"/>
                          </w:r>
                          <w:r>
                            <w:rPr>
                              <w:rFonts w:hint="default" w:ascii="Times New Roman" w:hAnsi="Times New Roman" w:eastAsia="宋体" w:cs="Times New Roman"/>
                              <w:sz w:val="24"/>
                              <w:szCs w:val="24"/>
                              <w:lang w:val="en-US"/>
                            </w:rPr>
                            <w:instrText xml:space="preserve"> PAGE  \* MERGEFORMAT </w:instrText>
                          </w:r>
                          <w:r>
                            <w:rPr>
                              <w:rFonts w:hint="default" w:ascii="Times New Roman" w:hAnsi="Times New Roman" w:eastAsia="宋体" w:cs="Times New Roman"/>
                              <w:sz w:val="24"/>
                              <w:szCs w:val="24"/>
                              <w:lang w:val="en-US"/>
                            </w:rPr>
                            <w:fldChar w:fldCharType="separate"/>
                          </w:r>
                          <w:r>
                            <w:rPr>
                              <w:rFonts w:hint="default" w:ascii="Times New Roman" w:hAnsi="Times New Roman" w:cs="Times New Roman"/>
                              <w:sz w:val="24"/>
                              <w:szCs w:val="24"/>
                            </w:rPr>
                            <w:t>- 1 -</w:t>
                          </w:r>
                          <w:r>
                            <w:rPr>
                              <w:rFonts w:hint="default" w:ascii="Times New Roman" w:hAnsi="Times New Roman" w:eastAsia="宋体" w:cs="Times New Roman"/>
                              <w:sz w:val="24"/>
                              <w:szCs w:val="24"/>
                              <w:lang w:val="en-US"/>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snapToGrid w:val="0"/>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fldChar w:fldCharType="begin"/>
                    </w:r>
                    <w:r>
                      <w:rPr>
                        <w:rFonts w:hint="default" w:ascii="Times New Roman" w:hAnsi="Times New Roman" w:eastAsia="宋体" w:cs="Times New Roman"/>
                        <w:sz w:val="24"/>
                        <w:szCs w:val="24"/>
                        <w:lang w:val="en-US"/>
                      </w:rPr>
                      <w:instrText xml:space="preserve"> PAGE  \* MERGEFORMAT </w:instrText>
                    </w:r>
                    <w:r>
                      <w:rPr>
                        <w:rFonts w:hint="default" w:ascii="Times New Roman" w:hAnsi="Times New Roman" w:eastAsia="宋体" w:cs="Times New Roman"/>
                        <w:sz w:val="24"/>
                        <w:szCs w:val="24"/>
                        <w:lang w:val="en-US"/>
                      </w:rPr>
                      <w:fldChar w:fldCharType="separate"/>
                    </w:r>
                    <w:r>
                      <w:rPr>
                        <w:rFonts w:hint="default" w:ascii="Times New Roman" w:hAnsi="Times New Roman" w:cs="Times New Roman"/>
                        <w:sz w:val="24"/>
                        <w:szCs w:val="24"/>
                      </w:rPr>
                      <w:t>- 1 -</w:t>
                    </w:r>
                    <w:r>
                      <w:rPr>
                        <w:rFonts w:hint="default" w:ascii="Times New Roman" w:hAnsi="Times New Roman" w:eastAsia="宋体" w:cs="Times New Roman"/>
                        <w:sz w:val="24"/>
                        <w:szCs w:val="24"/>
                        <w:lang w:val="en-US"/>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xNzJlNzI5ZjQ2OWE0YTljZTAzNGQ1OTY5MjJhOWUifQ=="/>
  </w:docVars>
  <w:rsids>
    <w:rsidRoot w:val="5BA9446D"/>
    <w:rsid w:val="2DCA0A16"/>
    <w:rsid w:val="5BA94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4"/>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3"/>
    </w:pPr>
    <w:rPr>
      <w:rFonts w:hint="eastAsia" w:ascii="宋体" w:hAnsi="宋体" w:eastAsia="宋体" w:cs="宋体"/>
      <w:b/>
      <w:kern w:val="0"/>
      <w:sz w:val="24"/>
      <w:szCs w:val="24"/>
      <w:lang w:val="en-US" w:eastAsia="zh-CN" w:bidi="ar"/>
    </w:rPr>
  </w:style>
  <w:style w:type="character" w:default="1" w:styleId="8">
    <w:name w:val="Default Paragraph Font"/>
    <w:autoRedefine/>
    <w:semiHidden/>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4">
    <w:name w:val="footer"/>
    <w:basedOn w:val="1"/>
    <w:unhideWhenUsed/>
    <w:uiPriority w:val="99"/>
    <w:pPr>
      <w:tabs>
        <w:tab w:val="center" w:pos="4153"/>
        <w:tab w:val="right" w:pos="8306"/>
      </w:tabs>
      <w:snapToGrid w:val="0"/>
      <w:jc w:val="left"/>
    </w:pPr>
    <w:rPr>
      <w:kern w:val="0"/>
      <w:sz w:val="18"/>
      <w:szCs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character" w:styleId="9">
    <w:name w:val="Hyperlink"/>
    <w:autoRedefine/>
    <w:qFormat/>
    <w:uiPriority w:val="0"/>
    <w:rPr>
      <w:color w:val="333333"/>
      <w:u w:val="none"/>
    </w:rPr>
  </w:style>
  <w:style w:type="paragraph" w:customStyle="1" w:styleId="10">
    <w:name w:val="副标"/>
    <w:basedOn w:val="3"/>
    <w:next w:val="1"/>
    <w:autoRedefine/>
    <w:qFormat/>
    <w:uiPriority w:val="0"/>
    <w:rPr>
      <w:rFonts w:ascii="Arial" w:hAnsi="Arial"/>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2024-02-26T09:01:00Z</dcterms:created>
  <dc:creator>汪株燚</dc:creator>
  <cp:lastModifiedBy>汪株燚</cp:lastModifiedBy>
  <dcterms:modified xsi:type="dcterms:W3CDTF">2024-02-26T09:04:27Z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BF99078CA0EB4ECE9AEF09696F8FB429_11</vt:lpwstr>
  </property>
</Properties>
</file>