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leftChars="0" w:right="39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“民营博物馆运营项目” 项目申报表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bCs/>
          <w:sz w:val="21"/>
          <w:szCs w:val="21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7"/>
        <w:gridCol w:w="1958"/>
        <w:gridCol w:w="143"/>
        <w:gridCol w:w="2188"/>
        <w:gridCol w:w="20"/>
        <w:gridCol w:w="2114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博物馆名称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详细地址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所在区域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建馆时间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场地面积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场地年租金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博物馆联系人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88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是否免费开放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相关部门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登记、备案号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121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市园文局年检意见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972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合格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基本合格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不合格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222" w:type="dxa"/>
            <w:noWrap w:val="0"/>
            <w:vAlign w:val="top"/>
          </w:tcPr>
          <w:p>
            <w:pPr>
              <w:adjustRightInd w:val="0"/>
              <w:snapToGrid w:val="0"/>
              <w:ind w:right="97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6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87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博物馆简介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6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1450" w:hRule="atLeast"/>
          <w:jc w:val="center"/>
        </w:trPr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博物馆盖章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法人代表签字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351" w:hRule="atLeast"/>
          <w:jc w:val="center"/>
        </w:trPr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经信部门意见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ind w:left="709" w:leftChars="171" w:right="-751" w:hanging="350" w:hangingChars="146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（单位盖章）                       </w:t>
            </w:r>
          </w:p>
          <w:p>
            <w:pPr>
              <w:adjustRightInd w:val="0"/>
              <w:snapToGrid w:val="0"/>
              <w:ind w:left="710" w:leftChars="57" w:right="-751" w:hanging="590" w:hangingChars="246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</w:p>
          <w:p>
            <w:pPr>
              <w:adjustRightInd w:val="0"/>
              <w:snapToGrid w:val="0"/>
              <w:ind w:right="-751" w:firstLine="470" w:firstLineChars="196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日</w:t>
            </w:r>
          </w:p>
        </w:tc>
        <w:tc>
          <w:tcPr>
            <w:tcW w:w="23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 w:firstLine="117" w:firstLineChars="4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市园林文物局意见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6" w:leftChars="299" w:right="-751" w:hanging="98" w:hangingChars="4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4DF40628"/>
    <w:rsid w:val="4DF40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187</Characters>
  <Lines>0</Lines>
  <Paragraphs>0</Paragraphs>
  <TotalTime>0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2023-02-22T07:14:00Z</dcterms:created>
  <dc:creator>南茶辞</dc:creator>
  <cp:lastModifiedBy>南茶辞</cp:lastModifiedBy>
  <dcterms:modified xsi:type="dcterms:W3CDTF">2023-02-22T07:14:33Z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1207ACEE2A40498195A606B6280721CA</vt:lpwstr>
  </property>
</Properties>
</file>